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方正小标宋简体" w:hAnsi="方正小标宋简体" w:eastAsia="方正小标宋简体" w:cs="方正小标宋简体"/>
          <w:b/>
          <w:color w:val="000000"/>
          <w:kern w:val="0"/>
          <w:sz w:val="44"/>
          <w:szCs w:val="44"/>
          <w:lang w:bidi="ar"/>
        </w:rPr>
      </w:pPr>
      <w:r>
        <w:rPr>
          <w:rFonts w:ascii="方正小标宋简体" w:hAnsi="方正小标宋简体" w:eastAsia="方正小标宋简体" w:cs="方正小标宋简体"/>
          <w:b/>
          <w:color w:val="000000"/>
          <w:kern w:val="0"/>
          <w:sz w:val="44"/>
          <w:szCs w:val="44"/>
          <w:lang w:bidi="ar"/>
        </w:rPr>
        <w:t>安徽信息工程学院仓库管理办法</w:t>
      </w:r>
    </w:p>
    <w:p>
      <w:pPr>
        <w:widowControl/>
        <w:jc w:val="center"/>
        <w:rPr>
          <w:rFonts w:ascii="仿宋_GB2312" w:hAnsi="仿宋_GB2312" w:eastAsia="仿宋_GB2312" w:cs="仿宋_GB2312"/>
          <w:color w:val="000000"/>
          <w:kern w:val="0"/>
          <w:sz w:val="32"/>
          <w:szCs w:val="32"/>
          <w:lang w:bidi="ar"/>
        </w:rPr>
      </w:pPr>
      <w:r>
        <w:rPr>
          <w:rFonts w:hint="eastAsia" w:ascii="黑体" w:hAnsi="黑体" w:eastAsia="黑体" w:cs="黑体"/>
          <w:color w:val="000000"/>
          <w:kern w:val="0"/>
          <w:sz w:val="32"/>
          <w:szCs w:val="32"/>
          <w:lang w:bidi="ar"/>
        </w:rPr>
        <w:t>第一章 总则</w:t>
      </w:r>
    </w:p>
    <w:p>
      <w:pPr>
        <w:widowControl/>
        <w:ind w:firstLine="640" w:firstLineChars="200"/>
        <w:jc w:val="left"/>
        <w:rPr>
          <w:rFonts w:ascii="仿宋_GB2312" w:hAnsi="仿宋_GB2312" w:eastAsia="仿宋_GB2312" w:cs="仿宋_GB2312"/>
          <w:color w:val="000000"/>
          <w:kern w:val="0"/>
          <w:sz w:val="32"/>
          <w:szCs w:val="32"/>
          <w:lang w:bidi="ar"/>
        </w:rPr>
      </w:pPr>
      <w:r>
        <w:rPr>
          <w:rFonts w:hint="eastAsia" w:ascii="楷体" w:hAnsi="楷体" w:eastAsia="楷体" w:cs="楷体"/>
          <w:color w:val="000000"/>
          <w:kern w:val="0"/>
          <w:sz w:val="32"/>
          <w:szCs w:val="32"/>
          <w:lang w:bidi="ar"/>
        </w:rPr>
        <w:t>第一条</w:t>
      </w:r>
      <w:r>
        <w:rPr>
          <w:rFonts w:ascii="仿宋_GB2312" w:hAnsi="仿宋_GB2312" w:eastAsia="仿宋_GB2312" w:cs="仿宋_GB2312"/>
          <w:color w:val="000000"/>
          <w:kern w:val="0"/>
          <w:sz w:val="32"/>
          <w:szCs w:val="32"/>
          <w:lang w:bidi="ar"/>
        </w:rPr>
        <w:t xml:space="preserve"> </w:t>
      </w:r>
      <w:r>
        <w:rPr>
          <w:rFonts w:hint="eastAsia" w:ascii="仿宋_GB2312" w:hAnsi="仿宋_GB2312" w:eastAsia="仿宋_GB2312" w:cs="仿宋_GB2312"/>
          <w:color w:val="000000"/>
          <w:kern w:val="0"/>
          <w:sz w:val="32"/>
          <w:szCs w:val="32"/>
          <w:lang w:bidi="ar"/>
        </w:rPr>
        <w:t>目的</w:t>
      </w:r>
    </w:p>
    <w:p>
      <w:pPr>
        <w:widowControl/>
        <w:ind w:firstLine="320" w:firstLineChars="100"/>
        <w:jc w:val="left"/>
        <w:rPr>
          <w:rFonts w:ascii="仿宋_GB2312" w:hAnsi="仿宋_GB2312" w:eastAsia="仿宋_GB2312" w:cs="仿宋_GB2312"/>
          <w:color w:val="000000"/>
          <w:kern w:val="0"/>
          <w:sz w:val="32"/>
          <w:szCs w:val="32"/>
          <w:lang w:bidi="ar"/>
        </w:rPr>
      </w:pPr>
      <w:r>
        <w:rPr>
          <w:rFonts w:ascii="仿宋_GB2312" w:hAnsi="仿宋_GB2312" w:eastAsia="仿宋_GB2312" w:cs="仿宋_GB2312"/>
          <w:color w:val="000000"/>
          <w:kern w:val="0"/>
          <w:sz w:val="32"/>
          <w:szCs w:val="32"/>
          <w:lang w:bidi="ar"/>
        </w:rPr>
        <w:t xml:space="preserve">  为规范仓库管理，降低采购成本，更好地服务需求单位，增加物资利用率，特制定本办法。</w:t>
      </w:r>
    </w:p>
    <w:p>
      <w:pPr>
        <w:widowControl/>
        <w:ind w:firstLine="640" w:firstLineChars="200"/>
        <w:jc w:val="left"/>
        <w:rPr>
          <w:rFonts w:hint="eastAsia" w:ascii="仿宋_GB2312" w:hAnsi="仿宋_GB2312" w:eastAsia="仿宋_GB2312" w:cs="仿宋_GB2312"/>
          <w:color w:val="000000"/>
          <w:kern w:val="0"/>
          <w:sz w:val="32"/>
          <w:szCs w:val="32"/>
          <w:lang w:val="en-US" w:eastAsia="zh-CN" w:bidi="ar"/>
        </w:rPr>
      </w:pPr>
      <w:r>
        <w:rPr>
          <w:rFonts w:hint="eastAsia" w:ascii="楷体" w:hAnsi="楷体" w:eastAsia="楷体" w:cs="楷体"/>
          <w:color w:val="000000"/>
          <w:kern w:val="0"/>
          <w:sz w:val="32"/>
          <w:szCs w:val="32"/>
          <w:lang w:bidi="ar"/>
        </w:rPr>
        <w:t>第二条</w:t>
      </w:r>
      <w:r>
        <w:rPr>
          <w:rFonts w:ascii="仿宋_GB2312" w:hAnsi="仿宋_GB2312" w:eastAsia="仿宋_GB2312" w:cs="仿宋_GB2312"/>
          <w:color w:val="000000"/>
          <w:kern w:val="0"/>
          <w:sz w:val="32"/>
          <w:szCs w:val="32"/>
          <w:lang w:bidi="ar"/>
        </w:rPr>
        <w:t xml:space="preserve"> </w:t>
      </w:r>
      <w:r>
        <w:rPr>
          <w:rFonts w:hint="eastAsia" w:ascii="仿宋_GB2312" w:hAnsi="仿宋_GB2312" w:eastAsia="仿宋_GB2312" w:cs="仿宋_GB2312"/>
          <w:color w:val="000000"/>
          <w:kern w:val="0"/>
          <w:sz w:val="32"/>
          <w:szCs w:val="32"/>
          <w:lang w:bidi="ar"/>
        </w:rPr>
        <w:t>定义及范围</w:t>
      </w:r>
      <w:r>
        <w:rPr>
          <w:rFonts w:hint="eastAsia" w:ascii="仿宋_GB2312" w:hAnsi="仿宋_GB2312" w:eastAsia="仿宋_GB2312" w:cs="仿宋_GB2312"/>
          <w:color w:val="000000"/>
          <w:kern w:val="0"/>
          <w:sz w:val="32"/>
          <w:szCs w:val="32"/>
          <w:lang w:eastAsia="zh-CN" w:bidi="ar"/>
        </w:rPr>
        <w:t>：</w:t>
      </w:r>
      <w:r>
        <w:rPr>
          <w:rFonts w:ascii="仿宋_GB2312" w:hAnsi="宋体" w:eastAsia="仿宋_GB2312" w:cs="仿宋_GB2312"/>
          <w:i w:val="0"/>
          <w:iCs w:val="0"/>
          <w:caps w:val="0"/>
          <w:color w:val="000000"/>
          <w:spacing w:val="0"/>
          <w:sz w:val="32"/>
          <w:szCs w:val="32"/>
          <w:shd w:val="clear" w:fill="FFFFFF"/>
        </w:rPr>
        <w:t>本文所指的仓库是指由资产管理处代表学校所管理的办公用品仓库、应急</w:t>
      </w:r>
      <w:r>
        <w:rPr>
          <w:rFonts w:hint="eastAsia" w:ascii="仿宋_GB2312" w:hAnsi="宋体" w:eastAsia="仿宋_GB2312" w:cs="仿宋_GB2312"/>
          <w:i w:val="0"/>
          <w:iCs w:val="0"/>
          <w:caps w:val="0"/>
          <w:color w:val="000000"/>
          <w:spacing w:val="0"/>
          <w:sz w:val="32"/>
          <w:szCs w:val="32"/>
          <w:shd w:val="clear" w:fill="FFFFFF"/>
          <w:lang w:eastAsia="zh-CN"/>
        </w:rPr>
        <w:t>物资</w:t>
      </w:r>
      <w:r>
        <w:rPr>
          <w:rFonts w:ascii="仿宋_GB2312" w:hAnsi="宋体" w:eastAsia="仿宋_GB2312" w:cs="仿宋_GB2312"/>
          <w:i w:val="0"/>
          <w:iCs w:val="0"/>
          <w:caps w:val="0"/>
          <w:color w:val="000000"/>
          <w:spacing w:val="0"/>
          <w:sz w:val="32"/>
          <w:szCs w:val="32"/>
          <w:shd w:val="clear" w:fill="FFFFFF"/>
        </w:rPr>
        <w:t>仓库和资产仓库，不含各单位自行管理的各类仓库。</w:t>
      </w:r>
    </w:p>
    <w:p>
      <w:pPr>
        <w:widowControl/>
        <w:ind w:firstLine="640" w:firstLineChars="200"/>
        <w:jc w:val="left"/>
        <w:rPr>
          <w:rFonts w:ascii="仿宋_GB2312" w:hAnsi="仿宋_GB2312" w:eastAsia="仿宋_GB2312" w:cs="仿宋_GB2312"/>
          <w:color w:val="000000"/>
          <w:kern w:val="0"/>
          <w:sz w:val="32"/>
          <w:szCs w:val="32"/>
          <w:u w:val="none"/>
          <w:lang w:bidi="ar"/>
        </w:rPr>
      </w:pPr>
      <w:r>
        <w:rPr>
          <w:rFonts w:hint="eastAsia" w:ascii="仿宋_GB2312" w:hAnsi="仿宋_GB2312" w:eastAsia="仿宋_GB2312" w:cs="仿宋_GB2312"/>
          <w:color w:val="000000"/>
          <w:kern w:val="0"/>
          <w:sz w:val="32"/>
          <w:szCs w:val="32"/>
          <w:u w:val="none"/>
          <w:lang w:eastAsia="zh-CN" w:bidi="ar"/>
        </w:rPr>
        <w:t>（</w:t>
      </w:r>
      <w:r>
        <w:rPr>
          <w:rFonts w:hint="eastAsia" w:ascii="仿宋_GB2312" w:hAnsi="仿宋_GB2312" w:eastAsia="仿宋_GB2312" w:cs="仿宋_GB2312"/>
          <w:color w:val="000000"/>
          <w:kern w:val="0"/>
          <w:sz w:val="32"/>
          <w:szCs w:val="32"/>
          <w:u w:val="none"/>
          <w:lang w:bidi="ar"/>
        </w:rPr>
        <w:t>一</w:t>
      </w:r>
      <w:r>
        <w:rPr>
          <w:rFonts w:hint="eastAsia" w:ascii="仿宋_GB2312" w:hAnsi="仿宋_GB2312" w:eastAsia="仿宋_GB2312" w:cs="仿宋_GB2312"/>
          <w:color w:val="000000"/>
          <w:kern w:val="0"/>
          <w:sz w:val="32"/>
          <w:szCs w:val="32"/>
          <w:u w:val="none"/>
          <w:lang w:eastAsia="zh-CN" w:bidi="ar"/>
        </w:rPr>
        <w:t>）</w:t>
      </w:r>
      <w:r>
        <w:rPr>
          <w:rFonts w:hint="eastAsia" w:ascii="仿宋_GB2312" w:hAnsi="仿宋_GB2312" w:eastAsia="仿宋_GB2312" w:cs="仿宋_GB2312"/>
          <w:color w:val="000000"/>
          <w:kern w:val="0"/>
          <w:sz w:val="32"/>
          <w:szCs w:val="32"/>
          <w:u w:val="none"/>
          <w:lang w:bidi="ar"/>
        </w:rPr>
        <w:t>办公用品仓库：指人们在日常工作中所使用的辅助用品仓库，仓库内物资涵盖的种类非常广泛，包括但不限于：文件档案用品、桌面用品、小型办公设备、财务用品、耗材等一系列与工作相关的用品。如打印纸、中性笔、记号笔、订书机、订书针、回形针、水瓶、垃圾篓、垃圾袋、毛巾、档案盒、档案袋、印台、文件筐、多功能插座、一次性纸杯、卫生纸等；</w:t>
      </w:r>
    </w:p>
    <w:p>
      <w:pPr>
        <w:widowControl/>
        <w:ind w:firstLine="640" w:firstLineChars="200"/>
        <w:jc w:val="left"/>
        <w:rPr>
          <w:rFonts w:ascii="仿宋_GB2312" w:hAnsi="仿宋_GB2312" w:eastAsia="仿宋_GB2312" w:cs="仿宋_GB2312"/>
          <w:color w:val="000000"/>
          <w:kern w:val="0"/>
          <w:sz w:val="32"/>
          <w:szCs w:val="32"/>
          <w:u w:val="none"/>
          <w:lang w:bidi="ar"/>
        </w:rPr>
      </w:pPr>
      <w:r>
        <w:rPr>
          <w:rFonts w:hint="eastAsia" w:ascii="仿宋_GB2312" w:hAnsi="仿宋_GB2312" w:eastAsia="仿宋_GB2312" w:cs="仿宋_GB2312"/>
          <w:color w:val="000000"/>
          <w:kern w:val="0"/>
          <w:sz w:val="32"/>
          <w:szCs w:val="32"/>
          <w:u w:val="none"/>
          <w:lang w:eastAsia="zh-CN" w:bidi="ar"/>
        </w:rPr>
        <w:t>（</w:t>
      </w:r>
      <w:r>
        <w:rPr>
          <w:rFonts w:hint="eastAsia" w:ascii="仿宋_GB2312" w:hAnsi="仿宋_GB2312" w:eastAsia="仿宋_GB2312" w:cs="仿宋_GB2312"/>
          <w:color w:val="000000"/>
          <w:kern w:val="0"/>
          <w:sz w:val="32"/>
          <w:szCs w:val="32"/>
          <w:u w:val="none"/>
          <w:lang w:bidi="ar"/>
        </w:rPr>
        <w:t>二</w:t>
      </w:r>
      <w:r>
        <w:rPr>
          <w:rFonts w:hint="eastAsia" w:ascii="仿宋_GB2312" w:hAnsi="仿宋_GB2312" w:eastAsia="仿宋_GB2312" w:cs="仿宋_GB2312"/>
          <w:color w:val="000000"/>
          <w:kern w:val="0"/>
          <w:sz w:val="32"/>
          <w:szCs w:val="32"/>
          <w:u w:val="none"/>
          <w:lang w:eastAsia="zh-CN" w:bidi="ar"/>
        </w:rPr>
        <w:t>）应急物资</w:t>
      </w:r>
      <w:r>
        <w:rPr>
          <w:rFonts w:hint="eastAsia" w:ascii="仿宋_GB2312" w:hAnsi="仿宋_GB2312" w:eastAsia="仿宋_GB2312" w:cs="仿宋_GB2312"/>
          <w:color w:val="000000"/>
          <w:kern w:val="0"/>
          <w:sz w:val="32"/>
          <w:szCs w:val="32"/>
          <w:u w:val="none"/>
          <w:lang w:bidi="ar"/>
        </w:rPr>
        <w:t>仓库：指为应对</w:t>
      </w:r>
      <w:r>
        <w:rPr>
          <w:rFonts w:hint="eastAsia" w:ascii="仿宋_GB2312" w:hAnsi="仿宋_GB2312" w:eastAsia="仿宋_GB2312" w:cs="仿宋_GB2312"/>
          <w:color w:val="000000"/>
          <w:kern w:val="0"/>
          <w:sz w:val="32"/>
          <w:szCs w:val="32"/>
          <w:u w:val="none"/>
          <w:lang w:eastAsia="zh-CN" w:bidi="ar"/>
        </w:rPr>
        <w:t>紧急情况等</w:t>
      </w:r>
      <w:r>
        <w:rPr>
          <w:rFonts w:hint="eastAsia" w:ascii="仿宋_GB2312" w:hAnsi="仿宋_GB2312" w:eastAsia="仿宋_GB2312" w:cs="仿宋_GB2312"/>
          <w:color w:val="000000"/>
          <w:kern w:val="0"/>
          <w:sz w:val="32"/>
          <w:szCs w:val="32"/>
          <w:u w:val="none"/>
          <w:lang w:bidi="ar"/>
        </w:rPr>
        <w:t>需要，存储一定量的</w:t>
      </w:r>
      <w:r>
        <w:rPr>
          <w:rFonts w:hint="eastAsia" w:ascii="仿宋_GB2312" w:hAnsi="仿宋_GB2312" w:eastAsia="仿宋_GB2312" w:cs="仿宋_GB2312"/>
          <w:color w:val="000000"/>
          <w:kern w:val="0"/>
          <w:sz w:val="32"/>
          <w:szCs w:val="32"/>
          <w:u w:val="none"/>
          <w:lang w:eastAsia="zh-CN" w:bidi="ar"/>
        </w:rPr>
        <w:t>应急</w:t>
      </w:r>
      <w:r>
        <w:rPr>
          <w:rFonts w:hint="eastAsia" w:ascii="仿宋_GB2312" w:hAnsi="仿宋_GB2312" w:eastAsia="仿宋_GB2312" w:cs="仿宋_GB2312"/>
          <w:color w:val="000000"/>
          <w:kern w:val="0"/>
          <w:sz w:val="32"/>
          <w:szCs w:val="32"/>
          <w:u w:val="none"/>
          <w:lang w:bidi="ar"/>
        </w:rPr>
        <w:t>物资的专用仓库。仓库内物资包括但不限于：</w:t>
      </w:r>
      <w:r>
        <w:rPr>
          <w:rFonts w:ascii="仿宋_GB2312" w:hAnsi="仿宋_GB2312" w:eastAsia="仿宋_GB2312" w:cs="仿宋_GB2312"/>
          <w:color w:val="000000"/>
          <w:kern w:val="0"/>
          <w:sz w:val="32"/>
          <w:szCs w:val="32"/>
          <w:u w:val="none"/>
          <w:lang w:bidi="ar"/>
        </w:rPr>
        <w:t>N95口罩、一次性医用口罩、医用消毒液、一次性手套、一次性手术服、一次性</w:t>
      </w:r>
      <w:r>
        <w:rPr>
          <w:rFonts w:hint="eastAsia" w:ascii="仿宋_GB2312" w:hAnsi="仿宋_GB2312" w:eastAsia="仿宋_GB2312" w:cs="仿宋_GB2312"/>
          <w:color w:val="000000"/>
          <w:kern w:val="0"/>
          <w:sz w:val="32"/>
          <w:szCs w:val="32"/>
          <w:u w:val="none"/>
          <w:lang w:eastAsia="zh-CN" w:bidi="ar"/>
        </w:rPr>
        <w:t>鞋</w:t>
      </w:r>
      <w:r>
        <w:rPr>
          <w:rFonts w:ascii="仿宋_GB2312" w:hAnsi="仿宋_GB2312" w:eastAsia="仿宋_GB2312" w:cs="仿宋_GB2312"/>
          <w:color w:val="000000"/>
          <w:kern w:val="0"/>
          <w:sz w:val="32"/>
          <w:szCs w:val="32"/>
          <w:u w:val="none"/>
          <w:lang w:bidi="ar"/>
        </w:rPr>
        <w:t>套、防护服、防护罩等。</w:t>
      </w:r>
    </w:p>
    <w:p>
      <w:pPr>
        <w:widowControl/>
        <w:ind w:firstLine="640" w:firstLineChars="200"/>
        <w:jc w:val="left"/>
        <w:rPr>
          <w:rFonts w:hint="eastAsia" w:ascii="仿宋_GB2312" w:hAnsi="仿宋_GB2312" w:eastAsia="仿宋_GB2312" w:cs="仿宋_GB2312"/>
          <w:color w:val="000000"/>
          <w:kern w:val="0"/>
          <w:sz w:val="32"/>
          <w:szCs w:val="32"/>
          <w:u w:val="none"/>
          <w:lang w:bidi="ar"/>
        </w:rPr>
      </w:pPr>
      <w:r>
        <w:rPr>
          <w:rFonts w:hint="eastAsia" w:ascii="仿宋_GB2312" w:hAnsi="仿宋_GB2312" w:eastAsia="仿宋_GB2312" w:cs="仿宋_GB2312"/>
          <w:color w:val="000000"/>
          <w:kern w:val="0"/>
          <w:sz w:val="32"/>
          <w:szCs w:val="32"/>
          <w:u w:val="none"/>
          <w:lang w:eastAsia="zh-CN" w:bidi="ar"/>
        </w:rPr>
        <w:t>（</w:t>
      </w:r>
      <w:r>
        <w:rPr>
          <w:rFonts w:hint="eastAsia" w:ascii="仿宋_GB2312" w:hAnsi="仿宋_GB2312" w:eastAsia="仿宋_GB2312" w:cs="仿宋_GB2312"/>
          <w:color w:val="000000"/>
          <w:kern w:val="0"/>
          <w:sz w:val="32"/>
          <w:szCs w:val="32"/>
          <w:u w:val="none"/>
          <w:lang w:bidi="ar"/>
        </w:rPr>
        <w:t>三</w:t>
      </w:r>
      <w:r>
        <w:rPr>
          <w:rFonts w:hint="eastAsia" w:ascii="仿宋_GB2312" w:hAnsi="仿宋_GB2312" w:eastAsia="仿宋_GB2312" w:cs="仿宋_GB2312"/>
          <w:color w:val="000000"/>
          <w:kern w:val="0"/>
          <w:sz w:val="32"/>
          <w:szCs w:val="32"/>
          <w:u w:val="none"/>
          <w:lang w:eastAsia="zh-CN" w:bidi="ar"/>
        </w:rPr>
        <w:t>）</w:t>
      </w:r>
      <w:r>
        <w:rPr>
          <w:rFonts w:hint="eastAsia" w:ascii="仿宋_GB2312" w:hAnsi="仿宋_GB2312" w:eastAsia="仿宋_GB2312" w:cs="仿宋_GB2312"/>
          <w:color w:val="000000"/>
          <w:kern w:val="0"/>
          <w:sz w:val="32"/>
          <w:szCs w:val="32"/>
          <w:u w:val="none"/>
          <w:lang w:bidi="ar"/>
        </w:rPr>
        <w:t>资产仓库：指存放我校新购入资产、闲置退库及报废退库资产的专用仓库。仓库内物品包括但不限于：电脑、家具及其他闲置或退库资产等。</w:t>
      </w:r>
    </w:p>
    <w:p>
      <w:pPr>
        <w:widowControl/>
        <w:ind w:firstLine="640" w:firstLineChars="200"/>
        <w:jc w:val="left"/>
        <w:rPr>
          <w:rFonts w:hint="eastAsia" w:ascii="仿宋_GB2312" w:hAnsi="仿宋_GB2312" w:eastAsia="仿宋_GB2312" w:cs="仿宋_GB2312"/>
          <w:color w:val="000000"/>
          <w:kern w:val="0"/>
          <w:sz w:val="32"/>
          <w:szCs w:val="32"/>
          <w:u w:val="single"/>
          <w:lang w:bidi="ar"/>
        </w:rPr>
      </w:pPr>
    </w:p>
    <w:p>
      <w:pPr>
        <w:widowControl/>
        <w:jc w:val="center"/>
        <w:rPr>
          <w:rFonts w:ascii="仿宋_GB2312" w:hAnsi="仿宋_GB2312" w:eastAsia="仿宋_GB2312" w:cs="仿宋_GB2312"/>
          <w:color w:val="000000"/>
          <w:kern w:val="0"/>
          <w:sz w:val="32"/>
          <w:szCs w:val="32"/>
          <w:lang w:bidi="ar"/>
        </w:rPr>
      </w:pPr>
      <w:r>
        <w:rPr>
          <w:rFonts w:hint="eastAsia" w:ascii="黑体" w:hAnsi="黑体" w:eastAsia="黑体" w:cs="黑体"/>
          <w:color w:val="000000"/>
          <w:kern w:val="0"/>
          <w:sz w:val="32"/>
          <w:szCs w:val="32"/>
          <w:lang w:bidi="ar"/>
        </w:rPr>
        <w:t>第二章 管理细则</w:t>
      </w:r>
    </w:p>
    <w:p>
      <w:pPr>
        <w:ind w:firstLine="640" w:firstLineChars="200"/>
        <w:rPr>
          <w:rFonts w:ascii="仿宋_GB2312" w:hAnsi="仿宋_GB2312" w:eastAsia="仿宋_GB2312" w:cs="仿宋_GB2312"/>
          <w:color w:val="000000"/>
          <w:kern w:val="0"/>
          <w:sz w:val="32"/>
          <w:szCs w:val="32"/>
          <w:lang w:bidi="ar"/>
        </w:rPr>
      </w:pPr>
      <w:r>
        <w:rPr>
          <w:rFonts w:hint="eastAsia" w:ascii="楷体" w:hAnsi="楷体" w:eastAsia="楷体" w:cs="楷体"/>
          <w:color w:val="000000"/>
          <w:kern w:val="0"/>
          <w:sz w:val="32"/>
          <w:szCs w:val="32"/>
          <w:lang w:bidi="ar"/>
        </w:rPr>
        <w:t>第三条</w:t>
      </w:r>
      <w:r>
        <w:rPr>
          <w:rFonts w:ascii="仿宋_GB2312" w:hAnsi="仿宋_GB2312" w:eastAsia="仿宋_GB2312" w:cs="仿宋_GB2312"/>
          <w:color w:val="000000"/>
          <w:kern w:val="0"/>
          <w:sz w:val="32"/>
          <w:szCs w:val="32"/>
          <w:lang w:bidi="ar"/>
        </w:rPr>
        <w:t xml:space="preserve"> </w:t>
      </w:r>
      <w:r>
        <w:rPr>
          <w:rFonts w:hint="eastAsia" w:ascii="仿宋_GB2312" w:hAnsi="仿宋_GB2312" w:eastAsia="仿宋_GB2312" w:cs="仿宋_GB2312"/>
          <w:color w:val="000000"/>
          <w:kern w:val="0"/>
          <w:sz w:val="32"/>
          <w:szCs w:val="32"/>
          <w:lang w:bidi="ar"/>
        </w:rPr>
        <w:t>办公用品仓库管理规定</w:t>
      </w:r>
    </w:p>
    <w:p>
      <w:pPr>
        <w:ind w:firstLine="640" w:firstLineChars="200"/>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一、办公用品出入库流程</w:t>
      </w:r>
    </w:p>
    <w:p>
      <w:pPr>
        <w:ind w:firstLine="640" w:firstLineChars="200"/>
        <w:rPr>
          <w:rFonts w:ascii="仿宋_GB2312" w:hAnsi="仿宋_GB2312" w:eastAsia="仿宋_GB2312" w:cs="仿宋_GB2312"/>
          <w:sz w:val="32"/>
          <w:szCs w:val="32"/>
          <w:lang w:bidi="ar"/>
        </w:rPr>
      </w:pPr>
      <w:r>
        <w:rPr>
          <w:rFonts w:hint="eastAsia" w:ascii="仿宋_GB2312" w:hAnsi="仿宋_GB2312" w:eastAsia="仿宋_GB2312" w:cs="仿宋_GB2312"/>
          <w:color w:val="000000"/>
          <w:sz w:val="32"/>
          <w:szCs w:val="32"/>
          <w:lang w:bidi="ar"/>
        </w:rPr>
        <w:t>（一）办公用品入库</w:t>
      </w:r>
    </w:p>
    <w:p>
      <w:pPr>
        <w:pStyle w:val="5"/>
        <w:keepNext w:val="0"/>
        <w:keepLines w:val="0"/>
        <w:numPr>
          <w:ilvl w:val="3"/>
          <w:numId w:val="0"/>
        </w:numPr>
        <w:tabs>
          <w:tab w:val="clear" w:pos="432"/>
        </w:tabs>
        <w:spacing w:before="0" w:after="0" w:line="360" w:lineRule="auto"/>
        <w:ind w:firstLine="640" w:firstLineChars="200"/>
        <w:rPr>
          <w:rFonts w:ascii="仿宋_GB2312" w:hAnsi="仿宋_GB2312" w:eastAsia="仿宋_GB2312" w:cs="仿宋_GB2312"/>
          <w:b w:val="0"/>
          <w:bCs w:val="0"/>
          <w:color w:val="000000"/>
          <w:kern w:val="0"/>
          <w:sz w:val="32"/>
          <w:szCs w:val="32"/>
          <w:lang w:bidi="ar"/>
        </w:rPr>
      </w:pPr>
      <w:r>
        <w:rPr>
          <w:rFonts w:ascii="仿宋_GB2312" w:hAnsi="仿宋_GB2312" w:eastAsia="仿宋_GB2312" w:cs="仿宋_GB2312"/>
          <w:b w:val="0"/>
          <w:bCs w:val="0"/>
          <w:color w:val="000000"/>
          <w:kern w:val="0"/>
          <w:sz w:val="32"/>
          <w:szCs w:val="32"/>
          <w:lang w:bidi="ar"/>
        </w:rPr>
        <w:t>1.资产管理员按月根据以往领用需求进行统一申请备货。资产</w:t>
      </w:r>
      <w:r>
        <w:rPr>
          <w:rFonts w:hint="eastAsia" w:ascii="仿宋_GB2312" w:hAnsi="仿宋_GB2312" w:eastAsia="仿宋_GB2312" w:cs="仿宋_GB2312"/>
          <w:b w:val="0"/>
          <w:bCs w:val="0"/>
          <w:color w:val="000000"/>
          <w:kern w:val="0"/>
          <w:sz w:val="32"/>
          <w:szCs w:val="32"/>
          <w:lang w:bidi="ar"/>
        </w:rPr>
        <w:t>管理员凭采购到货单办理入库手续。资产管理处统筹各单位需求情况，</w:t>
      </w:r>
      <w:r>
        <w:rPr>
          <w:rFonts w:hint="eastAsia" w:ascii="仿宋_GB2312" w:hAnsi="仿宋_GB2312" w:eastAsia="仿宋_GB2312" w:cs="仿宋_GB2312"/>
          <w:b w:val="0"/>
          <w:bCs w:val="0"/>
          <w:color w:val="000000"/>
          <w:kern w:val="0"/>
          <w:sz w:val="32"/>
          <w:szCs w:val="32"/>
          <w:lang w:eastAsia="zh-CN" w:bidi="ar"/>
        </w:rPr>
        <w:t>按季度</w:t>
      </w:r>
      <w:r>
        <w:rPr>
          <w:rFonts w:hint="eastAsia" w:ascii="仿宋_GB2312" w:hAnsi="仿宋_GB2312" w:eastAsia="仿宋_GB2312" w:cs="仿宋_GB2312"/>
          <w:b w:val="0"/>
          <w:bCs w:val="0"/>
          <w:color w:val="000000"/>
          <w:kern w:val="0"/>
          <w:sz w:val="32"/>
          <w:szCs w:val="32"/>
          <w:lang w:bidi="ar"/>
        </w:rPr>
        <w:t>对《办公用品采购清单》优化更新，以满足各单位的领用需求。</w:t>
      </w:r>
    </w:p>
    <w:p>
      <w:pPr>
        <w:pStyle w:val="4"/>
        <w:numPr>
          <w:ilvl w:val="2"/>
          <w:numId w:val="0"/>
        </w:numPr>
        <w:ind w:firstLine="640" w:firstLineChars="200"/>
        <w:rPr>
          <w:rFonts w:ascii="仿宋_GB2312" w:hAnsi="仿宋_GB2312" w:eastAsia="仿宋_GB2312" w:cs="仿宋_GB2312"/>
          <w:color w:val="000000"/>
          <w:sz w:val="32"/>
          <w:szCs w:val="32"/>
          <w:lang w:bidi="ar"/>
        </w:rPr>
      </w:pPr>
      <w:r>
        <w:rPr>
          <w:rFonts w:ascii="仿宋_GB2312" w:hAnsi="仿宋_GB2312" w:eastAsia="仿宋_GB2312" w:cs="仿宋_GB2312"/>
          <w:color w:val="000000"/>
          <w:sz w:val="32"/>
          <w:szCs w:val="32"/>
          <w:lang w:bidi="ar"/>
        </w:rPr>
        <w:t>2.</w:t>
      </w:r>
      <w:r>
        <w:rPr>
          <w:rFonts w:hint="eastAsia" w:ascii="仿宋_GB2312" w:hAnsi="仿宋_GB2312" w:eastAsia="仿宋_GB2312" w:cs="仿宋_GB2312"/>
          <w:color w:val="000000"/>
          <w:sz w:val="32"/>
          <w:szCs w:val="32"/>
          <w:lang w:bidi="ar"/>
        </w:rPr>
        <w:t>采购到货单一式两份，一份由资产管理员留档、一份作为报销凭证。</w:t>
      </w:r>
    </w:p>
    <w:p>
      <w:pPr>
        <w:pStyle w:val="5"/>
        <w:keepNext w:val="0"/>
        <w:keepLines w:val="0"/>
        <w:numPr>
          <w:ilvl w:val="3"/>
          <w:numId w:val="0"/>
        </w:numPr>
        <w:spacing w:before="0" w:after="0" w:line="360" w:lineRule="auto"/>
        <w:ind w:firstLine="640" w:firstLineChars="200"/>
        <w:rPr>
          <w:rFonts w:ascii="仿宋_GB2312" w:hAnsi="仿宋_GB2312" w:eastAsia="仿宋_GB2312" w:cs="仿宋_GB2312"/>
          <w:b w:val="0"/>
          <w:bCs w:val="0"/>
          <w:color w:val="000000"/>
          <w:kern w:val="0"/>
          <w:sz w:val="32"/>
          <w:szCs w:val="32"/>
          <w:lang w:bidi="ar"/>
        </w:rPr>
      </w:pPr>
      <w:r>
        <w:rPr>
          <w:rFonts w:ascii="仿宋_GB2312" w:hAnsi="仿宋_GB2312" w:eastAsia="仿宋_GB2312" w:cs="仿宋_GB2312"/>
          <w:b w:val="0"/>
          <w:bCs w:val="0"/>
          <w:color w:val="000000"/>
          <w:kern w:val="0"/>
          <w:sz w:val="32"/>
          <w:szCs w:val="32"/>
          <w:lang w:bidi="ar"/>
        </w:rPr>
        <w:t>3.</w:t>
      </w:r>
      <w:r>
        <w:rPr>
          <w:rFonts w:hint="eastAsia" w:ascii="仿宋_GB2312" w:hAnsi="仿宋_GB2312" w:eastAsia="仿宋_GB2312" w:cs="仿宋_GB2312"/>
          <w:b w:val="0"/>
          <w:bCs w:val="0"/>
          <w:color w:val="000000"/>
          <w:kern w:val="0"/>
          <w:sz w:val="32"/>
          <w:szCs w:val="32"/>
          <w:lang w:bidi="ar"/>
        </w:rPr>
        <w:t>资产管理员依据采购到货单清点办公用品实际到货品名、数量、规格、型号以及外观，经核对无误方可办理入库。经资产管理员签字确认的采购到货单方可生效。</w:t>
      </w:r>
    </w:p>
    <w:p>
      <w:pPr>
        <w:pStyle w:val="5"/>
        <w:keepNext w:val="0"/>
        <w:keepLines w:val="0"/>
        <w:numPr>
          <w:ilvl w:val="3"/>
          <w:numId w:val="0"/>
        </w:numPr>
        <w:spacing w:before="0" w:after="0" w:line="360" w:lineRule="auto"/>
        <w:ind w:firstLine="640" w:firstLineChars="200"/>
        <w:rPr>
          <w:rFonts w:hint="eastAsia" w:ascii="仿宋_GB2312" w:hAnsi="仿宋_GB2312" w:eastAsia="仿宋_GB2312" w:cs="仿宋_GB2312"/>
          <w:b w:val="0"/>
          <w:bCs w:val="0"/>
          <w:color w:val="000000"/>
          <w:kern w:val="0"/>
          <w:sz w:val="32"/>
          <w:szCs w:val="32"/>
          <w:lang w:bidi="ar"/>
        </w:rPr>
      </w:pPr>
      <w:r>
        <w:rPr>
          <w:rFonts w:ascii="仿宋_GB2312" w:hAnsi="仿宋_GB2312" w:eastAsia="仿宋_GB2312" w:cs="仿宋_GB2312"/>
          <w:b w:val="0"/>
          <w:bCs w:val="0"/>
          <w:color w:val="000000"/>
          <w:kern w:val="0"/>
          <w:sz w:val="32"/>
          <w:szCs w:val="32"/>
          <w:lang w:bidi="ar"/>
        </w:rPr>
        <w:t>4.</w:t>
      </w:r>
      <w:r>
        <w:rPr>
          <w:rFonts w:hint="eastAsia" w:ascii="仿宋_GB2312" w:hAnsi="仿宋_GB2312" w:eastAsia="仿宋_GB2312" w:cs="仿宋_GB2312"/>
          <w:b w:val="0"/>
          <w:bCs w:val="0"/>
          <w:color w:val="000000"/>
          <w:kern w:val="0"/>
          <w:sz w:val="32"/>
          <w:szCs w:val="32"/>
          <w:lang w:bidi="ar"/>
        </w:rPr>
        <w:t>资产管理员在入库过程中如发现数量、型号、规格等不符合要求、包装严重破损等情况，有权拒绝办理入库。</w:t>
      </w:r>
    </w:p>
    <w:p>
      <w:pPr>
        <w:ind w:firstLine="640" w:firstLineChars="200"/>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（二）办公用品出库</w:t>
      </w:r>
    </w:p>
    <w:p>
      <w:pPr>
        <w:pStyle w:val="4"/>
        <w:numPr>
          <w:ilvl w:val="2"/>
          <w:numId w:val="0"/>
        </w:numPr>
        <w:ind w:firstLine="640" w:firstLineChars="200"/>
        <w:rPr>
          <w:rFonts w:ascii="仿宋_GB2312" w:hAnsi="仿宋_GB2312" w:eastAsia="仿宋_GB2312" w:cs="仿宋_GB2312"/>
          <w:color w:val="000000"/>
          <w:sz w:val="32"/>
          <w:szCs w:val="32"/>
          <w:lang w:bidi="ar"/>
        </w:rPr>
      </w:pPr>
      <w:r>
        <w:rPr>
          <w:rFonts w:ascii="仿宋_GB2312" w:hAnsi="仿宋_GB2312" w:eastAsia="仿宋_GB2312" w:cs="仿宋_GB2312"/>
          <w:color w:val="000000"/>
          <w:sz w:val="32"/>
          <w:szCs w:val="32"/>
          <w:lang w:bidi="ar"/>
        </w:rPr>
        <w:t>1.</w:t>
      </w:r>
      <w:r>
        <w:rPr>
          <w:rFonts w:hint="eastAsia" w:ascii="仿宋_GB2312" w:hAnsi="仿宋_GB2312" w:eastAsia="仿宋_GB2312" w:cs="仿宋_GB2312"/>
          <w:color w:val="000000"/>
          <w:sz w:val="32"/>
          <w:szCs w:val="32"/>
          <w:lang w:bidi="ar"/>
        </w:rPr>
        <w:t>资产管理员在物资出库时，应严格遵循“先进先出、后进后出、勤俭节约、杜绝浪费”的原则；物资应为公所用，不得据为己有，挪作私用。</w:t>
      </w:r>
    </w:p>
    <w:p>
      <w:pPr>
        <w:pStyle w:val="4"/>
        <w:numPr>
          <w:ilvl w:val="2"/>
          <w:numId w:val="0"/>
        </w:numPr>
        <w:ind w:firstLine="640" w:firstLineChars="200"/>
        <w:rPr>
          <w:rFonts w:ascii="仿宋_GB2312" w:hAnsi="仿宋_GB2312" w:eastAsia="仿宋_GB2312" w:cs="仿宋_GB2312"/>
          <w:color w:val="000000"/>
          <w:sz w:val="32"/>
          <w:szCs w:val="32"/>
          <w:lang w:bidi="ar"/>
        </w:rPr>
      </w:pPr>
      <w:r>
        <w:rPr>
          <w:rFonts w:ascii="仿宋_GB2312" w:hAnsi="仿宋_GB2312" w:eastAsia="仿宋_GB2312" w:cs="仿宋_GB2312"/>
          <w:color w:val="000000"/>
          <w:sz w:val="32"/>
          <w:szCs w:val="32"/>
          <w:lang w:bidi="ar"/>
        </w:rPr>
        <w:t>2.</w:t>
      </w:r>
      <w:r>
        <w:rPr>
          <w:rFonts w:hint="eastAsia" w:ascii="仿宋_GB2312" w:hAnsi="仿宋_GB2312" w:eastAsia="仿宋_GB2312" w:cs="仿宋_GB2312"/>
          <w:color w:val="000000"/>
          <w:sz w:val="32"/>
          <w:szCs w:val="32"/>
          <w:lang w:bidi="ar"/>
        </w:rPr>
        <w:t>各单位领用人按实际需求，根据《办公用品采购清单》，填写《办公用品领用表》。</w:t>
      </w:r>
    </w:p>
    <w:p>
      <w:pPr>
        <w:pStyle w:val="4"/>
        <w:numPr>
          <w:ilvl w:val="2"/>
          <w:numId w:val="0"/>
        </w:numPr>
        <w:ind w:firstLine="640" w:firstLineChars="200"/>
        <w:rPr>
          <w:rFonts w:ascii="仿宋_GB2312" w:hAnsi="仿宋_GB2312" w:eastAsia="仿宋_GB2312" w:cs="仿宋_GB2312"/>
          <w:color w:val="000000"/>
          <w:sz w:val="32"/>
          <w:szCs w:val="32"/>
          <w:u w:val="none"/>
          <w:lang w:bidi="ar"/>
        </w:rPr>
      </w:pPr>
      <w:r>
        <w:rPr>
          <w:rFonts w:ascii="仿宋_GB2312" w:hAnsi="仿宋_GB2312" w:eastAsia="仿宋_GB2312" w:cs="仿宋_GB2312"/>
          <w:color w:val="000000"/>
          <w:sz w:val="32"/>
          <w:szCs w:val="32"/>
          <w:u w:val="none"/>
          <w:lang w:bidi="ar"/>
        </w:rPr>
        <w:t>3.</w:t>
      </w:r>
      <w:r>
        <w:rPr>
          <w:rFonts w:hint="eastAsia" w:ascii="仿宋_GB2312" w:hAnsi="仿宋_GB2312" w:eastAsia="仿宋_GB2312" w:cs="仿宋_GB2312"/>
          <w:color w:val="000000"/>
          <w:sz w:val="32"/>
          <w:szCs w:val="32"/>
          <w:u w:val="none"/>
          <w:lang w:bidi="ar"/>
        </w:rPr>
        <w:t>办公用品由各单位按月申领，由需求单位申领人签字、需求单位负责人审核签字同意并加盖部门公章后，按月度一次的频率凭审核后的《办公用品领用表》至仓库办理领用手续。</w:t>
      </w:r>
    </w:p>
    <w:p>
      <w:pPr>
        <w:ind w:firstLine="640" w:firstLineChars="200"/>
        <w:rPr>
          <w:rFonts w:ascii="仿宋_GB2312" w:hAnsi="仿宋_GB2312" w:eastAsia="仿宋_GB2312" w:cs="仿宋_GB2312"/>
          <w:color w:val="000000"/>
          <w:kern w:val="0"/>
          <w:sz w:val="32"/>
          <w:szCs w:val="32"/>
          <w:lang w:bidi="ar"/>
        </w:rPr>
      </w:pPr>
      <w:r>
        <w:rPr>
          <w:rFonts w:ascii="仿宋_GB2312" w:hAnsi="仿宋_GB2312" w:eastAsia="仿宋_GB2312" w:cs="仿宋_GB2312"/>
          <w:color w:val="000000"/>
          <w:kern w:val="0"/>
          <w:sz w:val="32"/>
          <w:szCs w:val="32"/>
          <w:lang w:bidi="ar"/>
        </w:rPr>
        <w:t>4.</w:t>
      </w:r>
      <w:r>
        <w:rPr>
          <w:rFonts w:hint="eastAsia" w:ascii="仿宋_GB2312" w:hAnsi="仿宋_GB2312" w:eastAsia="仿宋_GB2312" w:cs="仿宋_GB2312"/>
          <w:color w:val="000000"/>
          <w:kern w:val="0"/>
          <w:sz w:val="32"/>
          <w:szCs w:val="32"/>
          <w:lang w:bidi="ar"/>
        </w:rPr>
        <w:t>仓库无货的物资，待备货到货整理上架后，次月发放；临时急需的非资产类物资，总价低于</w:t>
      </w:r>
      <w:r>
        <w:rPr>
          <w:rFonts w:ascii="仿宋_GB2312" w:hAnsi="仿宋_GB2312" w:eastAsia="仿宋_GB2312" w:cs="仿宋_GB2312"/>
          <w:color w:val="000000"/>
          <w:kern w:val="0"/>
          <w:sz w:val="32"/>
          <w:szCs w:val="32"/>
          <w:lang w:bidi="ar"/>
        </w:rPr>
        <w:t>2000元的，由需求部门自行采购后报销。</w:t>
      </w:r>
    </w:p>
    <w:p>
      <w:pPr>
        <w:ind w:firstLine="640" w:firstLineChars="200"/>
        <w:rPr>
          <w:rFonts w:ascii="仿宋_GB2312" w:hAnsi="仿宋_GB2312" w:eastAsia="仿宋_GB2312" w:cs="仿宋_GB2312"/>
          <w:sz w:val="32"/>
          <w:szCs w:val="32"/>
        </w:rPr>
      </w:pPr>
      <w:r>
        <w:rPr>
          <w:rFonts w:ascii="仿宋_GB2312" w:hAnsi="仿宋_GB2312" w:eastAsia="仿宋_GB2312" w:cs="仿宋_GB2312"/>
          <w:color w:val="000000"/>
          <w:kern w:val="0"/>
          <w:sz w:val="32"/>
          <w:szCs w:val="32"/>
          <w:lang w:bidi="ar"/>
        </w:rPr>
        <w:t>5.</w:t>
      </w:r>
      <w:r>
        <w:rPr>
          <w:rFonts w:hint="eastAsia" w:ascii="仿宋_GB2312" w:hAnsi="仿宋_GB2312" w:eastAsia="仿宋_GB2312" w:cs="仿宋_GB2312"/>
          <w:color w:val="000000"/>
          <w:kern w:val="0"/>
          <w:sz w:val="32"/>
          <w:szCs w:val="32"/>
          <w:lang w:bidi="ar"/>
        </w:rPr>
        <w:t>《办公用品采购清单》外的物资，仓库不备货，由需求部门自行采购。</w:t>
      </w:r>
    </w:p>
    <w:p>
      <w:pPr>
        <w:pStyle w:val="4"/>
        <w:numPr>
          <w:ilvl w:val="2"/>
          <w:numId w:val="0"/>
        </w:numPr>
        <w:ind w:firstLine="640" w:firstLineChars="200"/>
        <w:rPr>
          <w:rFonts w:ascii="仿宋_GB2312" w:hAnsi="仿宋_GB2312" w:eastAsia="仿宋_GB2312" w:cs="仿宋_GB2312"/>
          <w:color w:val="000000"/>
          <w:sz w:val="32"/>
          <w:szCs w:val="32"/>
          <w:lang w:bidi="ar"/>
        </w:rPr>
      </w:pPr>
      <w:r>
        <w:rPr>
          <w:rFonts w:ascii="仿宋_GB2312" w:hAnsi="仿宋_GB2312" w:eastAsia="仿宋_GB2312" w:cs="仿宋_GB2312"/>
          <w:color w:val="000000"/>
          <w:sz w:val="32"/>
          <w:szCs w:val="32"/>
          <w:lang w:bidi="ar"/>
        </w:rPr>
        <w:t>6.</w:t>
      </w:r>
      <w:r>
        <w:rPr>
          <w:rFonts w:hint="eastAsia" w:ascii="仿宋_GB2312" w:hAnsi="仿宋_GB2312" w:eastAsia="仿宋_GB2312" w:cs="仿宋_GB2312"/>
          <w:color w:val="000000"/>
          <w:sz w:val="32"/>
          <w:szCs w:val="32"/>
          <w:lang w:bidi="ar"/>
        </w:rPr>
        <w:t>领用经办人与资产管理员按《办公用品领用表》当面清点数量、核对品名、规格、型号等技术参数，出库后如出现物资短缺由领用人负责。</w:t>
      </w:r>
    </w:p>
    <w:p>
      <w:pPr>
        <w:ind w:firstLine="640" w:firstLineChars="200"/>
        <w:rPr>
          <w:rFonts w:ascii="仿宋_GB2312" w:hAnsi="仿宋_GB2312" w:eastAsia="仿宋_GB2312" w:cs="仿宋_GB2312"/>
          <w:color w:val="000000"/>
          <w:kern w:val="0"/>
          <w:sz w:val="32"/>
          <w:szCs w:val="32"/>
          <w:lang w:bidi="ar"/>
        </w:rPr>
      </w:pPr>
      <w:r>
        <w:rPr>
          <w:rFonts w:ascii="仿宋_GB2312" w:hAnsi="仿宋_GB2312" w:eastAsia="仿宋_GB2312" w:cs="仿宋_GB2312"/>
          <w:color w:val="000000"/>
          <w:kern w:val="0"/>
          <w:sz w:val="32"/>
          <w:szCs w:val="32"/>
          <w:lang w:bidi="ar"/>
        </w:rPr>
        <w:t>7.</w:t>
      </w:r>
      <w:r>
        <w:rPr>
          <w:rFonts w:hint="eastAsia" w:ascii="仿宋_GB2312" w:hAnsi="仿宋_GB2312" w:eastAsia="仿宋_GB2312" w:cs="仿宋_GB2312"/>
          <w:color w:val="000000"/>
          <w:kern w:val="0"/>
          <w:sz w:val="32"/>
          <w:szCs w:val="32"/>
          <w:lang w:bidi="ar"/>
        </w:rPr>
        <w:t>学校采购的办公用品，由资产管理员统一办理出库手续，资产管理员每月统计各单位领用情况，编制单位费用分摊表流转至财务处。</w:t>
      </w:r>
    </w:p>
    <w:p>
      <w:pPr>
        <w:ind w:firstLine="640" w:firstLineChars="200"/>
        <w:rPr>
          <w:rFonts w:ascii="仿宋_GB2312" w:hAnsi="仿宋_GB2312" w:eastAsia="仿宋_GB2312" w:cs="仿宋_GB2312"/>
          <w:sz w:val="32"/>
          <w:szCs w:val="32"/>
          <w:lang w:bidi="ar"/>
        </w:rPr>
      </w:pPr>
      <w:r>
        <w:rPr>
          <w:rFonts w:hint="eastAsia" w:ascii="仿宋_GB2312" w:hAnsi="仿宋_GB2312" w:eastAsia="仿宋_GB2312" w:cs="仿宋_GB2312"/>
          <w:color w:val="000000"/>
          <w:kern w:val="0"/>
          <w:sz w:val="32"/>
          <w:szCs w:val="32"/>
          <w:lang w:bidi="ar"/>
        </w:rPr>
        <w:t>二</w:t>
      </w:r>
      <w:r>
        <w:rPr>
          <w:rFonts w:ascii="仿宋_GB2312" w:hAnsi="仿宋_GB2312" w:eastAsia="仿宋_GB2312" w:cs="仿宋_GB2312"/>
          <w:color w:val="000000"/>
          <w:kern w:val="0"/>
          <w:sz w:val="32"/>
          <w:szCs w:val="32"/>
          <w:lang w:bidi="ar"/>
        </w:rPr>
        <w:t>.办公用品仓库盘点</w:t>
      </w:r>
    </w:p>
    <w:p>
      <w:pPr>
        <w:ind w:firstLine="640" w:firstLineChars="200"/>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资产管理处应至少每季度组织一次在库办公用品盘点工作，并对物资台帐进行核对，以确保仓库管理的准确性和实物办公用品的安全性。资产管理处应至少每年邀请监察审计处和财务处联合进行一次复盘，并填写《办公用品盘点表》。</w:t>
      </w:r>
    </w:p>
    <w:p>
      <w:pPr>
        <w:pStyle w:val="4"/>
        <w:numPr>
          <w:ilvl w:val="2"/>
          <w:numId w:val="0"/>
        </w:numPr>
        <w:ind w:firstLine="640" w:firstLineChars="200"/>
        <w:rPr>
          <w:rFonts w:ascii="仿宋_GB2312" w:hAnsi="仿宋_GB2312" w:eastAsia="仿宋_GB2312" w:cs="仿宋_GB2312"/>
          <w:color w:val="000000"/>
          <w:sz w:val="32"/>
          <w:szCs w:val="32"/>
          <w:lang w:bidi="ar"/>
        </w:rPr>
      </w:pPr>
      <w:r>
        <w:rPr>
          <w:rFonts w:hint="eastAsia" w:ascii="楷体" w:hAnsi="楷体" w:eastAsia="楷体" w:cs="楷体"/>
          <w:color w:val="000000"/>
          <w:sz w:val="32"/>
          <w:szCs w:val="32"/>
          <w:lang w:bidi="ar"/>
        </w:rPr>
        <w:t>第四条</w:t>
      </w:r>
      <w:r>
        <w:rPr>
          <w:rFonts w:ascii="仿宋_GB2312" w:hAnsi="仿宋_GB2312" w:eastAsia="仿宋_GB2312" w:cs="仿宋_GB2312"/>
          <w:color w:val="000000"/>
          <w:sz w:val="32"/>
          <w:szCs w:val="32"/>
          <w:lang w:bidi="ar"/>
        </w:rPr>
        <w:t xml:space="preserve"> </w:t>
      </w:r>
      <w:r>
        <w:rPr>
          <w:rFonts w:hint="eastAsia" w:ascii="仿宋_GB2312" w:hAnsi="仿宋_GB2312" w:eastAsia="仿宋_GB2312" w:cs="仿宋_GB2312"/>
          <w:color w:val="000000"/>
          <w:sz w:val="32"/>
          <w:szCs w:val="32"/>
          <w:lang w:eastAsia="zh-CN" w:bidi="ar"/>
        </w:rPr>
        <w:t>应急物资仓库</w:t>
      </w:r>
      <w:r>
        <w:rPr>
          <w:rFonts w:hint="eastAsia" w:ascii="仿宋_GB2312" w:hAnsi="仿宋_GB2312" w:eastAsia="仿宋_GB2312" w:cs="仿宋_GB2312"/>
          <w:color w:val="000000"/>
          <w:sz w:val="32"/>
          <w:szCs w:val="32"/>
          <w:lang w:bidi="ar"/>
        </w:rPr>
        <w:t>管理规定</w:t>
      </w:r>
    </w:p>
    <w:p>
      <w:pPr>
        <w:ind w:firstLine="640" w:firstLineChars="200"/>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一</w:t>
      </w:r>
      <w:r>
        <w:rPr>
          <w:rFonts w:ascii="仿宋_GB2312" w:hAnsi="仿宋_GB2312" w:eastAsia="仿宋_GB2312" w:cs="仿宋_GB2312"/>
          <w:color w:val="000000"/>
          <w:kern w:val="0"/>
          <w:sz w:val="32"/>
          <w:szCs w:val="32"/>
          <w:lang w:bidi="ar"/>
        </w:rPr>
        <w:t xml:space="preserve">. </w:t>
      </w:r>
      <w:r>
        <w:rPr>
          <w:rFonts w:hint="eastAsia" w:ascii="仿宋_GB2312" w:hAnsi="仿宋_GB2312" w:eastAsia="仿宋_GB2312" w:cs="仿宋_GB2312"/>
          <w:color w:val="000000"/>
          <w:kern w:val="0"/>
          <w:sz w:val="32"/>
          <w:szCs w:val="32"/>
          <w:lang w:eastAsia="zh-CN" w:bidi="ar"/>
        </w:rPr>
        <w:t>应急</w:t>
      </w:r>
      <w:r>
        <w:rPr>
          <w:rFonts w:hint="eastAsia" w:ascii="仿宋_GB2312" w:hAnsi="仿宋_GB2312" w:eastAsia="仿宋_GB2312" w:cs="仿宋_GB2312"/>
          <w:color w:val="000000"/>
          <w:kern w:val="0"/>
          <w:sz w:val="32"/>
          <w:szCs w:val="32"/>
          <w:lang w:bidi="ar"/>
        </w:rPr>
        <w:t>物资入库流程</w:t>
      </w:r>
    </w:p>
    <w:p>
      <w:pPr>
        <w:ind w:firstLine="640" w:firstLineChars="200"/>
        <w:rPr>
          <w:rFonts w:ascii="仿宋_GB2312" w:hAnsi="仿宋_GB2312" w:eastAsia="仿宋_GB2312" w:cs="仿宋_GB2312"/>
          <w:b/>
          <w:bCs/>
          <w:color w:val="000000"/>
          <w:kern w:val="0"/>
          <w:sz w:val="32"/>
          <w:szCs w:val="32"/>
          <w:lang w:bidi="ar"/>
        </w:rPr>
      </w:pPr>
      <w:r>
        <w:rPr>
          <w:rFonts w:hint="eastAsia" w:ascii="仿宋_GB2312" w:hAnsi="仿宋_GB2312" w:eastAsia="仿宋_GB2312" w:cs="仿宋_GB2312"/>
          <w:color w:val="000000"/>
          <w:kern w:val="0"/>
          <w:sz w:val="32"/>
          <w:szCs w:val="32"/>
          <w:lang w:bidi="ar"/>
        </w:rPr>
        <w:t>（一）</w:t>
      </w:r>
      <w:r>
        <w:rPr>
          <w:rFonts w:hint="eastAsia" w:ascii="仿宋_GB2312" w:hAnsi="仿宋_GB2312" w:eastAsia="仿宋_GB2312" w:cs="仿宋_GB2312"/>
          <w:color w:val="000000"/>
          <w:kern w:val="0"/>
          <w:sz w:val="32"/>
          <w:szCs w:val="32"/>
          <w:u w:val="none"/>
          <w:lang w:bidi="ar"/>
        </w:rPr>
        <w:t>后勤管理处根据</w:t>
      </w:r>
      <w:r>
        <w:rPr>
          <w:rFonts w:hint="eastAsia" w:ascii="仿宋_GB2312" w:hAnsi="仿宋_GB2312" w:eastAsia="仿宋_GB2312" w:cs="仿宋_GB2312"/>
          <w:color w:val="000000"/>
          <w:kern w:val="0"/>
          <w:sz w:val="32"/>
          <w:szCs w:val="32"/>
          <w:u w:val="none"/>
          <w:lang w:eastAsia="zh-CN" w:bidi="ar"/>
        </w:rPr>
        <w:t>应急</w:t>
      </w:r>
      <w:r>
        <w:rPr>
          <w:rFonts w:hint="eastAsia" w:ascii="仿宋_GB2312" w:hAnsi="仿宋_GB2312" w:eastAsia="仿宋_GB2312" w:cs="仿宋_GB2312"/>
          <w:color w:val="000000"/>
          <w:kern w:val="0"/>
          <w:sz w:val="32"/>
          <w:szCs w:val="32"/>
          <w:u w:val="none"/>
          <w:lang w:bidi="ar"/>
        </w:rPr>
        <w:t>工作需要，制定常规</w:t>
      </w:r>
      <w:r>
        <w:rPr>
          <w:rFonts w:hint="eastAsia" w:ascii="仿宋_GB2312" w:hAnsi="仿宋_GB2312" w:eastAsia="仿宋_GB2312" w:cs="仿宋_GB2312"/>
          <w:color w:val="000000"/>
          <w:kern w:val="0"/>
          <w:sz w:val="32"/>
          <w:szCs w:val="32"/>
          <w:u w:val="none"/>
          <w:lang w:eastAsia="zh-CN" w:bidi="ar"/>
        </w:rPr>
        <w:t>应急</w:t>
      </w:r>
      <w:r>
        <w:rPr>
          <w:rFonts w:hint="eastAsia" w:ascii="仿宋_GB2312" w:hAnsi="仿宋_GB2312" w:eastAsia="仿宋_GB2312" w:cs="仿宋_GB2312"/>
          <w:color w:val="000000"/>
          <w:kern w:val="0"/>
          <w:sz w:val="32"/>
          <w:szCs w:val="32"/>
          <w:u w:val="none"/>
          <w:lang w:bidi="ar"/>
        </w:rPr>
        <w:t>物资预警库存数量，资产管理处在预警库存基础上设置安全库存量，定期申请采购补足安全库存量。资产管理员凭采购到货单办理入库手续。</w:t>
      </w:r>
    </w:p>
    <w:p>
      <w:pPr>
        <w:ind w:firstLine="640" w:firstLineChars="200"/>
        <w:rPr>
          <w:rFonts w:ascii="仿宋_GB2312" w:hAnsi="仿宋_GB2312" w:eastAsia="仿宋_GB2312" w:cs="仿宋_GB2312"/>
          <w:b/>
          <w:bCs/>
          <w:color w:val="000000"/>
          <w:kern w:val="0"/>
          <w:sz w:val="32"/>
          <w:szCs w:val="32"/>
          <w:lang w:bidi="ar"/>
        </w:rPr>
      </w:pPr>
      <w:r>
        <w:rPr>
          <w:rFonts w:hint="eastAsia" w:ascii="仿宋_GB2312" w:hAnsi="仿宋_GB2312" w:eastAsia="仿宋_GB2312" w:cs="仿宋_GB2312"/>
          <w:color w:val="000000"/>
          <w:kern w:val="0"/>
          <w:sz w:val="32"/>
          <w:szCs w:val="32"/>
          <w:lang w:bidi="ar"/>
        </w:rPr>
        <w:t>（二）采购到货单一式两份，一份由资产管理员留档、一份作为报销凭证。</w:t>
      </w:r>
    </w:p>
    <w:p>
      <w:pPr>
        <w:pStyle w:val="5"/>
        <w:keepNext w:val="0"/>
        <w:keepLines w:val="0"/>
        <w:numPr>
          <w:ilvl w:val="3"/>
          <w:numId w:val="0"/>
        </w:numPr>
        <w:spacing w:before="0" w:after="0" w:line="360" w:lineRule="auto"/>
        <w:ind w:firstLine="640" w:firstLineChars="200"/>
        <w:rPr>
          <w:rFonts w:ascii="仿宋_GB2312" w:hAnsi="仿宋_GB2312" w:eastAsia="仿宋_GB2312" w:cs="仿宋_GB2312"/>
          <w:b w:val="0"/>
          <w:bCs w:val="0"/>
          <w:color w:val="000000"/>
          <w:kern w:val="0"/>
          <w:sz w:val="32"/>
          <w:szCs w:val="32"/>
          <w:lang w:bidi="ar"/>
        </w:rPr>
      </w:pPr>
      <w:r>
        <w:rPr>
          <w:rFonts w:hint="eastAsia" w:ascii="仿宋_GB2312" w:hAnsi="仿宋_GB2312" w:eastAsia="仿宋_GB2312" w:cs="仿宋_GB2312"/>
          <w:b w:val="0"/>
          <w:bCs w:val="0"/>
          <w:color w:val="000000"/>
          <w:kern w:val="0"/>
          <w:sz w:val="32"/>
          <w:szCs w:val="32"/>
          <w:lang w:bidi="ar"/>
        </w:rPr>
        <w:t>（三）资产管理员依据采购到货单清点品名、数量、规格、型号以及外观，经核对无误方可办理入库。经资产管理员及后勤管理处医务室工作人员签字的采购到货单方可生效。</w:t>
      </w:r>
    </w:p>
    <w:p>
      <w:pPr>
        <w:ind w:firstLine="640" w:firstLineChars="200"/>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（四）资产管理员在入库过程中如发现数量、型号、规格等不符合要求、包装严重破损等情况，有权拒绝办理入库。</w:t>
      </w:r>
    </w:p>
    <w:p>
      <w:pPr>
        <w:ind w:firstLine="640" w:firstLineChars="200"/>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二</w:t>
      </w:r>
      <w:r>
        <w:rPr>
          <w:rFonts w:ascii="仿宋_GB2312" w:hAnsi="仿宋_GB2312" w:eastAsia="仿宋_GB2312" w:cs="仿宋_GB2312"/>
          <w:color w:val="000000"/>
          <w:kern w:val="0"/>
          <w:sz w:val="32"/>
          <w:szCs w:val="32"/>
          <w:lang w:bidi="ar"/>
        </w:rPr>
        <w:t xml:space="preserve">. </w:t>
      </w:r>
      <w:r>
        <w:rPr>
          <w:rFonts w:hint="eastAsia" w:ascii="仿宋_GB2312" w:hAnsi="仿宋_GB2312" w:eastAsia="仿宋_GB2312" w:cs="仿宋_GB2312"/>
          <w:color w:val="000000"/>
          <w:kern w:val="0"/>
          <w:sz w:val="32"/>
          <w:szCs w:val="32"/>
          <w:lang w:eastAsia="zh-CN" w:bidi="ar"/>
        </w:rPr>
        <w:t>应急</w:t>
      </w:r>
      <w:r>
        <w:rPr>
          <w:rFonts w:hint="eastAsia" w:ascii="仿宋_GB2312" w:hAnsi="仿宋_GB2312" w:eastAsia="仿宋_GB2312" w:cs="仿宋_GB2312"/>
          <w:color w:val="000000"/>
          <w:kern w:val="0"/>
          <w:sz w:val="32"/>
          <w:szCs w:val="32"/>
          <w:lang w:bidi="ar"/>
        </w:rPr>
        <w:t>物资出库流程</w:t>
      </w:r>
    </w:p>
    <w:p>
      <w:pPr>
        <w:ind w:firstLine="640" w:firstLineChars="200"/>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（一）资产管理员在物资出库时，应严格遵循“先进先出、后进后出、勤俭节约、杜绝浪费”的原则；物资应为公所用，不得据为己有，挪作私用。</w:t>
      </w:r>
    </w:p>
    <w:p>
      <w:pPr>
        <w:ind w:firstLine="640" w:firstLineChars="200"/>
        <w:rPr>
          <w:rFonts w:ascii="仿宋_GB2312" w:hAnsi="仿宋_GB2312" w:eastAsia="仿宋_GB2312" w:cs="仿宋_GB2312"/>
          <w:color w:val="000000"/>
          <w:kern w:val="0"/>
          <w:sz w:val="32"/>
          <w:szCs w:val="32"/>
          <w:u w:val="none"/>
          <w:lang w:bidi="ar"/>
        </w:rPr>
      </w:pPr>
      <w:r>
        <w:rPr>
          <w:rFonts w:hint="eastAsia" w:ascii="仿宋_GB2312" w:hAnsi="仿宋_GB2312" w:eastAsia="仿宋_GB2312" w:cs="仿宋_GB2312"/>
          <w:color w:val="000000"/>
          <w:kern w:val="0"/>
          <w:sz w:val="32"/>
          <w:szCs w:val="32"/>
          <w:u w:val="none"/>
          <w:lang w:bidi="ar"/>
        </w:rPr>
        <w:t>（二）各单位领用人按实际需求，编制《</w:t>
      </w:r>
      <w:r>
        <w:rPr>
          <w:rFonts w:hint="eastAsia" w:ascii="仿宋_GB2312" w:hAnsi="仿宋_GB2312" w:eastAsia="仿宋_GB2312" w:cs="仿宋_GB2312"/>
          <w:color w:val="000000"/>
          <w:kern w:val="0"/>
          <w:sz w:val="32"/>
          <w:szCs w:val="32"/>
          <w:u w:val="none"/>
          <w:lang w:eastAsia="zh-CN" w:bidi="ar"/>
        </w:rPr>
        <w:t>应急</w:t>
      </w:r>
      <w:r>
        <w:rPr>
          <w:rFonts w:hint="eastAsia" w:ascii="仿宋_GB2312" w:hAnsi="仿宋_GB2312" w:eastAsia="仿宋_GB2312" w:cs="仿宋_GB2312"/>
          <w:color w:val="000000"/>
          <w:kern w:val="0"/>
          <w:sz w:val="32"/>
          <w:szCs w:val="32"/>
          <w:u w:val="none"/>
          <w:lang w:bidi="ar"/>
        </w:rPr>
        <w:t>物资领用单》，《</w:t>
      </w:r>
      <w:r>
        <w:rPr>
          <w:rFonts w:hint="eastAsia" w:ascii="仿宋_GB2312" w:hAnsi="仿宋_GB2312" w:eastAsia="仿宋_GB2312" w:cs="仿宋_GB2312"/>
          <w:color w:val="000000"/>
          <w:kern w:val="0"/>
          <w:sz w:val="32"/>
          <w:szCs w:val="32"/>
          <w:u w:val="none"/>
          <w:lang w:eastAsia="zh-CN" w:bidi="ar"/>
        </w:rPr>
        <w:t>应急</w:t>
      </w:r>
      <w:r>
        <w:rPr>
          <w:rFonts w:hint="eastAsia" w:ascii="仿宋_GB2312" w:hAnsi="仿宋_GB2312" w:eastAsia="仿宋_GB2312" w:cs="仿宋_GB2312"/>
          <w:color w:val="000000"/>
          <w:kern w:val="0"/>
          <w:sz w:val="32"/>
          <w:szCs w:val="32"/>
          <w:u w:val="none"/>
          <w:lang w:bidi="ar"/>
        </w:rPr>
        <w:t>物资领用单》由需求单位申领人签字、需求单位负责人审核同意签字并加盖部门公章后，于规定时间凭《</w:t>
      </w:r>
      <w:r>
        <w:rPr>
          <w:rFonts w:hint="eastAsia" w:ascii="仿宋_GB2312" w:hAnsi="仿宋_GB2312" w:eastAsia="仿宋_GB2312" w:cs="仿宋_GB2312"/>
          <w:color w:val="000000"/>
          <w:kern w:val="0"/>
          <w:sz w:val="32"/>
          <w:szCs w:val="32"/>
          <w:u w:val="none"/>
          <w:lang w:eastAsia="zh-CN" w:bidi="ar"/>
        </w:rPr>
        <w:t>应急</w:t>
      </w:r>
      <w:r>
        <w:rPr>
          <w:rFonts w:hint="eastAsia" w:ascii="仿宋_GB2312" w:hAnsi="仿宋_GB2312" w:eastAsia="仿宋_GB2312" w:cs="仿宋_GB2312"/>
          <w:color w:val="000000"/>
          <w:kern w:val="0"/>
          <w:sz w:val="32"/>
          <w:szCs w:val="32"/>
          <w:u w:val="none"/>
          <w:lang w:bidi="ar"/>
        </w:rPr>
        <w:t>物资领用单》至仓库办理领用手续。</w:t>
      </w:r>
    </w:p>
    <w:p>
      <w:pPr>
        <w:ind w:firstLine="640" w:firstLineChars="200"/>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（三）领用经办人与资产管理员按《</w:t>
      </w:r>
      <w:r>
        <w:rPr>
          <w:rFonts w:hint="eastAsia" w:ascii="仿宋_GB2312" w:hAnsi="仿宋_GB2312" w:eastAsia="仿宋_GB2312" w:cs="仿宋_GB2312"/>
          <w:color w:val="000000"/>
          <w:kern w:val="0"/>
          <w:sz w:val="32"/>
          <w:szCs w:val="32"/>
          <w:lang w:eastAsia="zh-CN" w:bidi="ar"/>
        </w:rPr>
        <w:t>应急</w:t>
      </w:r>
      <w:r>
        <w:rPr>
          <w:rFonts w:hint="eastAsia" w:ascii="仿宋_GB2312" w:hAnsi="仿宋_GB2312" w:eastAsia="仿宋_GB2312" w:cs="仿宋_GB2312"/>
          <w:color w:val="000000"/>
          <w:kern w:val="0"/>
          <w:sz w:val="32"/>
          <w:szCs w:val="32"/>
          <w:lang w:bidi="ar"/>
        </w:rPr>
        <w:t>物资领用单》当面清点数量、核对品名规格，对出库后物资短缺由领用人负责。</w:t>
      </w:r>
    </w:p>
    <w:p>
      <w:pPr>
        <w:ind w:firstLine="640" w:firstLineChars="200"/>
        <w:rPr>
          <w:rFonts w:ascii="仿宋_GB2312" w:hAnsi="仿宋_GB2312" w:eastAsia="仿宋_GB2312" w:cs="仿宋_GB2312"/>
          <w:color w:val="000000"/>
          <w:kern w:val="0"/>
          <w:sz w:val="32"/>
          <w:szCs w:val="32"/>
          <w:lang w:bidi="ar"/>
        </w:rPr>
      </w:pPr>
      <w:r>
        <w:rPr>
          <w:rFonts w:hint="eastAsia" w:ascii="楷体" w:hAnsi="楷体" w:eastAsia="楷体" w:cs="楷体"/>
          <w:color w:val="000000"/>
          <w:kern w:val="0"/>
          <w:sz w:val="32"/>
          <w:szCs w:val="32"/>
          <w:lang w:val="en-US" w:eastAsia="zh-CN" w:bidi="ar"/>
        </w:rPr>
        <w:t>第五条 资产仓库管理规定</w:t>
      </w:r>
    </w:p>
    <w:p>
      <w:pPr>
        <w:ind w:firstLine="640" w:firstLineChars="200"/>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一</w:t>
      </w:r>
      <w:r>
        <w:rPr>
          <w:rFonts w:ascii="仿宋_GB2312" w:hAnsi="仿宋_GB2312" w:eastAsia="仿宋_GB2312" w:cs="仿宋_GB2312"/>
          <w:color w:val="000000"/>
          <w:kern w:val="0"/>
          <w:sz w:val="32"/>
          <w:szCs w:val="32"/>
          <w:lang w:bidi="ar"/>
        </w:rPr>
        <w:t>.资产入库</w:t>
      </w:r>
    </w:p>
    <w:p>
      <w:pPr>
        <w:ind w:firstLine="640" w:firstLineChars="200"/>
        <w:rPr>
          <w:rFonts w:ascii="仿宋_GB2312" w:hAnsi="仿宋_GB2312" w:eastAsia="仿宋_GB2312" w:cs="仿宋_GB2312"/>
          <w:color w:val="000000"/>
          <w:kern w:val="0"/>
          <w:sz w:val="32"/>
          <w:szCs w:val="32"/>
          <w:u w:val="none"/>
          <w:lang w:bidi="ar"/>
        </w:rPr>
      </w:pPr>
      <w:r>
        <w:rPr>
          <w:rFonts w:hint="eastAsia" w:ascii="仿宋_GB2312" w:hAnsi="仿宋_GB2312" w:eastAsia="仿宋_GB2312" w:cs="仿宋_GB2312"/>
          <w:color w:val="000000"/>
          <w:kern w:val="0"/>
          <w:sz w:val="32"/>
          <w:szCs w:val="32"/>
          <w:u w:val="none"/>
          <w:lang w:bidi="ar"/>
        </w:rPr>
        <w:t>（一）备货电脑资产经运维部门指定人员验收合格之后，智慧校园建设办公室签字确认，入库存放至物资仓库，以备新入职教职工领用。</w:t>
      </w:r>
    </w:p>
    <w:p>
      <w:pPr>
        <w:ind w:firstLine="640" w:firstLineChars="200"/>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（二）闲置资产退库：各单位经评估后，存在部分资产状态未达到报废条件，但仍可继续循环使用的资产，以季度为单位，由需求单位退库至资产仓库，双方办理资产交接手续，确认无误后入库处理。</w:t>
      </w:r>
    </w:p>
    <w:p>
      <w:pPr>
        <w:ind w:firstLine="640" w:firstLineChars="200"/>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（三）报废物资退库：各单位经资产处置审批各级领导审批同意报废后的资产，以季度为单位，由需求单位退库至资产仓库，资产管理处统一保管。</w:t>
      </w:r>
    </w:p>
    <w:p>
      <w:pPr>
        <w:ind w:firstLine="640" w:firstLineChars="200"/>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二</w:t>
      </w:r>
      <w:r>
        <w:rPr>
          <w:rFonts w:ascii="仿宋_GB2312" w:hAnsi="仿宋_GB2312" w:eastAsia="仿宋_GB2312" w:cs="仿宋_GB2312"/>
          <w:color w:val="000000"/>
          <w:kern w:val="0"/>
          <w:sz w:val="32"/>
          <w:szCs w:val="32"/>
          <w:lang w:bidi="ar"/>
        </w:rPr>
        <w:t xml:space="preserve">. </w:t>
      </w:r>
      <w:r>
        <w:rPr>
          <w:rFonts w:hint="eastAsia" w:ascii="仿宋_GB2312" w:hAnsi="仿宋_GB2312" w:eastAsia="仿宋_GB2312" w:cs="仿宋_GB2312"/>
          <w:color w:val="000000"/>
          <w:kern w:val="0"/>
          <w:sz w:val="32"/>
          <w:szCs w:val="32"/>
          <w:lang w:bidi="ar"/>
        </w:rPr>
        <w:t>资产处置</w:t>
      </w:r>
    </w:p>
    <w:p>
      <w:pPr>
        <w:ind w:firstLine="640" w:firstLineChars="200"/>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（一）各单位经审批同意报废的物资，由资产管理处至少半年度组织一次报废集中处置。由资产管理员汇总提交</w:t>
      </w:r>
      <w:r>
        <w:rPr>
          <w:rFonts w:ascii="仿宋_GB2312" w:hAnsi="仿宋_GB2312" w:eastAsia="仿宋_GB2312" w:cs="仿宋_GB2312"/>
          <w:color w:val="000000"/>
          <w:kern w:val="0"/>
          <w:sz w:val="32"/>
          <w:szCs w:val="32"/>
          <w:lang w:bidi="ar"/>
        </w:rPr>
        <w:t>处置总清单，采购专员负责按照学校相关采购流程确定回收供应商，物品回收时资产管理员需全程参与，物品回收后收入入账学校账户，由财务处完成账目处理。</w:t>
      </w:r>
    </w:p>
    <w:p>
      <w:pPr>
        <w:ind w:firstLine="640" w:firstLineChars="200"/>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（二）各单位闲置资产退库年限过长，已无法满足使用需求、无法二次流通的资产，</w:t>
      </w:r>
      <w:r>
        <w:rPr>
          <w:rFonts w:hint="eastAsia" w:ascii="仿宋_GB2312" w:hAnsi="仿宋_GB2312" w:eastAsia="仿宋_GB2312" w:cs="仿宋_GB2312"/>
          <w:color w:val="000000"/>
          <w:kern w:val="0"/>
          <w:sz w:val="32"/>
          <w:szCs w:val="32"/>
          <w:lang w:eastAsia="zh-CN" w:bidi="ar"/>
        </w:rPr>
        <w:t>由</w:t>
      </w:r>
      <w:r>
        <w:rPr>
          <w:rFonts w:hint="eastAsia" w:ascii="仿宋_GB2312" w:hAnsi="仿宋_GB2312" w:eastAsia="仿宋_GB2312" w:cs="仿宋_GB2312"/>
          <w:color w:val="000000"/>
          <w:kern w:val="0"/>
          <w:sz w:val="32"/>
          <w:szCs w:val="32"/>
          <w:lang w:bidi="ar"/>
        </w:rPr>
        <w:t>资产管理员统一提交资产处置流程，经审批同意报废的闲置资产，</w:t>
      </w:r>
      <w:r>
        <w:rPr>
          <w:rFonts w:hint="eastAsia" w:ascii="仿宋_GB2312" w:hAnsi="仿宋_GB2312" w:eastAsia="仿宋_GB2312" w:cs="仿宋_GB2312"/>
          <w:color w:val="000000"/>
          <w:kern w:val="0"/>
          <w:sz w:val="32"/>
          <w:szCs w:val="32"/>
          <w:lang w:eastAsia="zh-CN" w:bidi="ar"/>
        </w:rPr>
        <w:t>由</w:t>
      </w:r>
      <w:r>
        <w:rPr>
          <w:rFonts w:ascii="仿宋_GB2312" w:hAnsi="仿宋_GB2312" w:eastAsia="仿宋_GB2312" w:cs="仿宋_GB2312"/>
          <w:color w:val="000000"/>
          <w:kern w:val="0"/>
          <w:sz w:val="32"/>
          <w:szCs w:val="32"/>
          <w:lang w:bidi="ar"/>
        </w:rPr>
        <w:t>采购专员负责按照学校相关采购流程确定回收供应商，物品回收时资产管理员需全程参与，物品回收后收入入账学校账户，由财务处完成账目处理。</w:t>
      </w:r>
    </w:p>
    <w:p>
      <w:pPr>
        <w:ind w:firstLine="640" w:firstLineChars="200"/>
        <w:rPr>
          <w:rFonts w:ascii="仿宋_GB2312" w:hAnsi="仿宋_GB2312" w:eastAsia="仿宋_GB2312" w:cs="仿宋_GB2312"/>
          <w:color w:val="000000"/>
          <w:kern w:val="0"/>
          <w:sz w:val="32"/>
          <w:szCs w:val="32"/>
          <w:lang w:bidi="ar"/>
        </w:rPr>
      </w:pPr>
    </w:p>
    <w:p>
      <w:pPr>
        <w:ind w:firstLine="640" w:firstLineChars="200"/>
        <w:rPr>
          <w:rFonts w:ascii="仿宋_GB2312" w:hAnsi="仿宋_GB2312" w:eastAsia="仿宋_GB2312" w:cs="仿宋_GB2312"/>
          <w:color w:val="000000"/>
          <w:kern w:val="0"/>
          <w:sz w:val="32"/>
          <w:szCs w:val="32"/>
          <w:lang w:bidi="ar"/>
        </w:rPr>
      </w:pPr>
    </w:p>
    <w:p>
      <w:pPr>
        <w:widowControl/>
        <w:jc w:val="center"/>
        <w:rPr>
          <w:rFonts w:hint="eastAsia" w:ascii="黑体" w:hAnsi="黑体" w:eastAsia="黑体" w:cs="黑体"/>
          <w:color w:val="000000"/>
          <w:kern w:val="0"/>
          <w:sz w:val="32"/>
          <w:szCs w:val="32"/>
          <w:lang w:bidi="ar"/>
        </w:rPr>
      </w:pPr>
      <w:r>
        <w:rPr>
          <w:rFonts w:hint="eastAsia" w:ascii="黑体" w:hAnsi="黑体" w:eastAsia="黑体" w:cs="黑体"/>
          <w:color w:val="000000"/>
          <w:kern w:val="0"/>
          <w:sz w:val="32"/>
          <w:szCs w:val="32"/>
          <w:lang w:bidi="ar"/>
        </w:rPr>
        <w:t>第三章 附则</w:t>
      </w:r>
    </w:p>
    <w:p>
      <w:pPr>
        <w:widowControl/>
        <w:ind w:firstLine="640" w:firstLineChars="200"/>
        <w:jc w:val="left"/>
        <w:rPr>
          <w:rFonts w:ascii="仿宋_GB2312" w:hAnsi="仿宋_GB2312" w:eastAsia="仿宋_GB2312" w:cs="仿宋_GB2312"/>
          <w:color w:val="000000"/>
          <w:kern w:val="0"/>
          <w:sz w:val="32"/>
          <w:szCs w:val="32"/>
          <w:lang w:bidi="ar"/>
        </w:rPr>
      </w:pPr>
      <w:r>
        <w:rPr>
          <w:rFonts w:hint="eastAsia" w:ascii="楷体" w:hAnsi="楷体" w:eastAsia="楷体" w:cs="楷体"/>
          <w:color w:val="000000"/>
          <w:kern w:val="0"/>
          <w:sz w:val="32"/>
          <w:szCs w:val="32"/>
          <w:lang w:bidi="ar"/>
        </w:rPr>
        <w:t>第</w:t>
      </w:r>
      <w:r>
        <w:rPr>
          <w:rFonts w:hint="eastAsia" w:ascii="楷体" w:hAnsi="楷体" w:eastAsia="楷体" w:cs="楷体"/>
          <w:color w:val="000000"/>
          <w:kern w:val="0"/>
          <w:sz w:val="32"/>
          <w:szCs w:val="32"/>
          <w:lang w:eastAsia="zh-CN" w:bidi="ar"/>
        </w:rPr>
        <w:t>六</w:t>
      </w:r>
      <w:r>
        <w:rPr>
          <w:rFonts w:hint="eastAsia" w:ascii="楷体" w:hAnsi="楷体" w:eastAsia="楷体" w:cs="楷体"/>
          <w:color w:val="000000"/>
          <w:kern w:val="0"/>
          <w:sz w:val="32"/>
          <w:szCs w:val="32"/>
          <w:lang w:bidi="ar"/>
        </w:rPr>
        <w:t>条</w:t>
      </w:r>
      <w:r>
        <w:rPr>
          <w:rFonts w:ascii="仿宋_GB2312" w:hAnsi="仿宋_GB2312" w:eastAsia="仿宋_GB2312" w:cs="仿宋_GB2312"/>
          <w:color w:val="000000"/>
          <w:kern w:val="0"/>
          <w:sz w:val="32"/>
          <w:szCs w:val="32"/>
          <w:lang w:bidi="ar"/>
        </w:rPr>
        <w:t xml:space="preserve"> </w:t>
      </w:r>
      <w:r>
        <w:rPr>
          <w:rFonts w:hint="eastAsia" w:ascii="仿宋_GB2312" w:hAnsi="仿宋_GB2312" w:eastAsia="仿宋_GB2312" w:cs="仿宋_GB2312"/>
          <w:color w:val="000000"/>
          <w:kern w:val="0"/>
          <w:sz w:val="32"/>
          <w:szCs w:val="32"/>
          <w:lang w:bidi="ar"/>
        </w:rPr>
        <w:t>本办法由资产管理处负责解释；</w:t>
      </w:r>
    </w:p>
    <w:p>
      <w:pPr>
        <w:widowControl/>
        <w:ind w:firstLine="640" w:firstLineChars="200"/>
        <w:jc w:val="left"/>
        <w:rPr>
          <w:rFonts w:hint="eastAsia" w:ascii="仿宋_GB2312" w:hAnsi="仿宋_GB2312" w:eastAsia="仿宋_GB2312" w:cs="仿宋_GB2312"/>
          <w:color w:val="000000"/>
          <w:kern w:val="0"/>
          <w:sz w:val="32"/>
          <w:szCs w:val="32"/>
          <w:lang w:bidi="ar"/>
        </w:rPr>
      </w:pPr>
      <w:r>
        <w:rPr>
          <w:rFonts w:hint="eastAsia" w:ascii="楷体" w:hAnsi="楷体" w:eastAsia="楷体" w:cs="楷体"/>
          <w:color w:val="000000"/>
          <w:kern w:val="0"/>
          <w:sz w:val="32"/>
          <w:szCs w:val="32"/>
          <w:lang w:bidi="ar"/>
        </w:rPr>
        <w:t>第</w:t>
      </w:r>
      <w:r>
        <w:rPr>
          <w:rFonts w:hint="eastAsia" w:ascii="楷体" w:hAnsi="楷体" w:eastAsia="楷体" w:cs="楷体"/>
          <w:color w:val="000000"/>
          <w:kern w:val="0"/>
          <w:sz w:val="32"/>
          <w:szCs w:val="32"/>
          <w:lang w:eastAsia="zh-CN" w:bidi="ar"/>
        </w:rPr>
        <w:t>七</w:t>
      </w:r>
      <w:r>
        <w:rPr>
          <w:rFonts w:hint="eastAsia" w:ascii="楷体" w:hAnsi="楷体" w:eastAsia="楷体" w:cs="楷体"/>
          <w:color w:val="000000"/>
          <w:kern w:val="0"/>
          <w:sz w:val="32"/>
          <w:szCs w:val="32"/>
          <w:lang w:bidi="ar"/>
        </w:rPr>
        <w:t>条</w:t>
      </w:r>
      <w:r>
        <w:rPr>
          <w:rFonts w:ascii="仿宋_GB2312" w:hAnsi="仿宋_GB2312" w:eastAsia="仿宋_GB2312" w:cs="仿宋_GB2312"/>
          <w:color w:val="000000"/>
          <w:kern w:val="0"/>
          <w:sz w:val="32"/>
          <w:szCs w:val="32"/>
          <w:lang w:bidi="ar"/>
        </w:rPr>
        <w:t xml:space="preserve"> </w:t>
      </w:r>
      <w:r>
        <w:rPr>
          <w:rFonts w:hint="eastAsia" w:ascii="仿宋_GB2312" w:hAnsi="仿宋_GB2312" w:eastAsia="仿宋_GB2312" w:cs="仿宋_GB2312"/>
          <w:color w:val="000000"/>
          <w:kern w:val="0"/>
          <w:sz w:val="32"/>
          <w:szCs w:val="32"/>
          <w:lang w:bidi="ar"/>
        </w:rPr>
        <w:t>本办法自</w:t>
      </w:r>
      <w:r>
        <w:rPr>
          <w:rFonts w:hint="eastAsia" w:ascii="仿宋_GB2312" w:hAnsi="仿宋_GB2312" w:eastAsia="仿宋_GB2312" w:cs="仿宋_GB2312"/>
          <w:color w:val="000000"/>
          <w:kern w:val="0"/>
          <w:sz w:val="32"/>
          <w:szCs w:val="32"/>
          <w:lang w:val="en-US" w:eastAsia="zh-CN" w:bidi="ar"/>
        </w:rPr>
        <w:t>2023年1月1日</w:t>
      </w:r>
      <w:r>
        <w:rPr>
          <w:rFonts w:hint="eastAsia" w:ascii="仿宋_GB2312" w:hAnsi="仿宋_GB2312" w:eastAsia="仿宋_GB2312" w:cs="仿宋_GB2312"/>
          <w:color w:val="000000"/>
          <w:kern w:val="0"/>
          <w:sz w:val="32"/>
          <w:szCs w:val="32"/>
          <w:lang w:bidi="ar"/>
        </w:rPr>
        <w:t>起施行，原《安徽信息工程学院低值易耗品（非资产类）管理办法》</w:t>
      </w:r>
      <w:r>
        <w:rPr>
          <w:rFonts w:hint="eastAsia" w:ascii="仿宋_GB2312" w:hAnsi="仿宋_GB2312" w:eastAsia="仿宋_GB2312" w:cs="仿宋_GB2312"/>
          <w:color w:val="000000"/>
          <w:kern w:val="0"/>
          <w:sz w:val="32"/>
          <w:szCs w:val="32"/>
          <w:lang w:eastAsia="zh-CN" w:bidi="ar"/>
        </w:rPr>
        <w:t>（</w:t>
      </w:r>
      <w:r>
        <w:rPr>
          <w:rFonts w:hint="eastAsia" w:ascii="仿宋_GB2312" w:hAnsi="仿宋_GB2312" w:eastAsia="仿宋_GB2312" w:cs="仿宋_GB2312"/>
          <w:color w:val="000000"/>
          <w:kern w:val="0"/>
          <w:sz w:val="32"/>
          <w:szCs w:val="32"/>
          <w:lang w:bidi="ar"/>
        </w:rPr>
        <w:t>校产字〔</w:t>
      </w:r>
      <w:r>
        <w:rPr>
          <w:rFonts w:ascii="仿宋_GB2312" w:hAnsi="仿宋_GB2312" w:eastAsia="仿宋_GB2312" w:cs="仿宋_GB2312"/>
          <w:color w:val="000000"/>
          <w:kern w:val="0"/>
          <w:sz w:val="32"/>
          <w:szCs w:val="32"/>
          <w:lang w:bidi="ar"/>
        </w:rPr>
        <w:t xml:space="preserve">2019〕2 </w:t>
      </w:r>
      <w:r>
        <w:rPr>
          <w:rFonts w:hint="eastAsia" w:ascii="仿宋_GB2312" w:hAnsi="仿宋_GB2312" w:eastAsia="仿宋_GB2312" w:cs="仿宋_GB2312"/>
          <w:color w:val="000000"/>
          <w:kern w:val="0"/>
          <w:sz w:val="32"/>
          <w:szCs w:val="32"/>
          <w:lang w:bidi="ar"/>
        </w:rPr>
        <w:t>号</w:t>
      </w:r>
      <w:r>
        <w:rPr>
          <w:rFonts w:hint="eastAsia" w:ascii="仿宋_GB2312" w:hAnsi="仿宋_GB2312" w:eastAsia="仿宋_GB2312" w:cs="仿宋_GB2312"/>
          <w:color w:val="000000"/>
          <w:kern w:val="0"/>
          <w:sz w:val="32"/>
          <w:szCs w:val="32"/>
          <w:lang w:eastAsia="zh-CN" w:bidi="ar"/>
        </w:rPr>
        <w:t>文）</w:t>
      </w:r>
      <w:r>
        <w:rPr>
          <w:rFonts w:hint="eastAsia" w:ascii="仿宋_GB2312" w:hAnsi="仿宋_GB2312" w:eastAsia="仿宋_GB2312" w:cs="仿宋_GB2312"/>
          <w:color w:val="000000"/>
          <w:kern w:val="0"/>
          <w:sz w:val="32"/>
          <w:szCs w:val="32"/>
          <w:lang w:bidi="ar"/>
        </w:rPr>
        <w:t>同时废止。</w:t>
      </w:r>
    </w:p>
    <w:p>
      <w:pPr>
        <w:widowControl/>
        <w:ind w:firstLine="640" w:firstLineChars="200"/>
        <w:jc w:val="left"/>
        <w:rPr>
          <w:rFonts w:hint="eastAsia" w:ascii="仿宋_GB2312" w:hAnsi="仿宋_GB2312" w:eastAsia="仿宋_GB2312" w:cs="仿宋_GB2312"/>
          <w:color w:val="000000"/>
          <w:kern w:val="0"/>
          <w:sz w:val="32"/>
          <w:szCs w:val="32"/>
          <w:lang w:bidi="ar"/>
        </w:rPr>
      </w:pPr>
      <w:r>
        <w:rPr>
          <w:rFonts w:hint="eastAsia" w:ascii="黑体" w:hAnsi="黑体" w:eastAsia="黑体" w:cs="黑体"/>
          <w:color w:val="000000"/>
          <w:kern w:val="0"/>
          <w:sz w:val="32"/>
          <w:szCs w:val="32"/>
          <w:lang w:bidi="ar"/>
        </w:rPr>
        <w:t>附件</w:t>
      </w:r>
    </w:p>
    <w:p>
      <w:pPr>
        <w:widowControl/>
        <w:ind w:firstLine="640" w:firstLineChars="200"/>
        <w:jc w:val="left"/>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附件1：《办公用品领用表》</w:t>
      </w:r>
    </w:p>
    <w:p>
      <w:pPr>
        <w:widowControl/>
        <w:ind w:firstLine="640" w:firstLineChars="200"/>
        <w:jc w:val="left"/>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附件2：《办公用品采购清单》</w:t>
      </w:r>
    </w:p>
    <w:p>
      <w:pPr>
        <w:widowControl/>
        <w:ind w:firstLine="640" w:firstLineChars="200"/>
        <w:jc w:val="left"/>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附件3：《</w:t>
      </w:r>
      <w:r>
        <w:rPr>
          <w:rFonts w:hint="eastAsia" w:ascii="仿宋_GB2312" w:hAnsi="仿宋_GB2312" w:eastAsia="仿宋_GB2312" w:cs="仿宋_GB2312"/>
          <w:color w:val="000000"/>
          <w:kern w:val="0"/>
          <w:sz w:val="32"/>
          <w:szCs w:val="32"/>
          <w:lang w:eastAsia="zh-CN" w:bidi="ar"/>
        </w:rPr>
        <w:t>应急</w:t>
      </w:r>
      <w:r>
        <w:rPr>
          <w:rFonts w:hint="eastAsia" w:ascii="仿宋_GB2312" w:hAnsi="仿宋_GB2312" w:eastAsia="仿宋_GB2312" w:cs="仿宋_GB2312"/>
          <w:color w:val="000000"/>
          <w:kern w:val="0"/>
          <w:sz w:val="32"/>
          <w:szCs w:val="32"/>
          <w:lang w:bidi="ar"/>
        </w:rPr>
        <w:t>物资领用表》</w:t>
      </w:r>
    </w:p>
    <w:p>
      <w:pPr>
        <w:widowControl/>
        <w:ind w:firstLine="640" w:firstLineChars="200"/>
        <w:jc w:val="left"/>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eastAsia="zh-CN" w:bidi="ar"/>
        </w:rPr>
        <w:t>附件</w:t>
      </w:r>
      <w:r>
        <w:rPr>
          <w:rFonts w:hint="eastAsia" w:ascii="仿宋_GB2312" w:hAnsi="仿宋_GB2312" w:eastAsia="仿宋_GB2312" w:cs="仿宋_GB2312"/>
          <w:color w:val="000000"/>
          <w:kern w:val="0"/>
          <w:sz w:val="32"/>
          <w:szCs w:val="32"/>
          <w:lang w:val="en-US" w:eastAsia="zh-CN" w:bidi="ar"/>
        </w:rPr>
        <w:t>4：</w:t>
      </w:r>
      <w:r>
        <w:rPr>
          <w:rFonts w:hint="eastAsia" w:ascii="仿宋_GB2312" w:hAnsi="仿宋_GB2312" w:eastAsia="仿宋_GB2312" w:cs="仿宋_GB2312"/>
          <w:color w:val="000000"/>
          <w:kern w:val="0"/>
          <w:sz w:val="32"/>
          <w:szCs w:val="32"/>
          <w:lang w:bidi="ar"/>
        </w:rPr>
        <w:t>《办公用品</w:t>
      </w:r>
      <w:r>
        <w:rPr>
          <w:rFonts w:hint="eastAsia" w:ascii="仿宋_GB2312" w:hAnsi="仿宋_GB2312" w:eastAsia="仿宋_GB2312" w:cs="仿宋_GB2312"/>
          <w:color w:val="000000"/>
          <w:kern w:val="0"/>
          <w:sz w:val="32"/>
          <w:szCs w:val="32"/>
          <w:lang w:eastAsia="zh-CN" w:bidi="ar"/>
        </w:rPr>
        <w:t>盘点</w:t>
      </w:r>
      <w:r>
        <w:rPr>
          <w:rFonts w:hint="eastAsia" w:ascii="仿宋_GB2312" w:hAnsi="仿宋_GB2312" w:eastAsia="仿宋_GB2312" w:cs="仿宋_GB2312"/>
          <w:color w:val="000000"/>
          <w:kern w:val="0"/>
          <w:sz w:val="32"/>
          <w:szCs w:val="32"/>
          <w:lang w:bidi="ar"/>
        </w:rPr>
        <w:t>表》</w:t>
      </w:r>
    </w:p>
    <w:p>
      <w:pPr>
        <w:widowControl/>
        <w:ind w:firstLine="640" w:firstLineChars="200"/>
        <w:jc w:val="left"/>
        <w:rPr>
          <w:rFonts w:ascii="仿宋" w:hAnsi="仿宋" w:eastAsia="仿宋" w:cs="楷体"/>
          <w:color w:val="000000"/>
          <w:kern w:val="0"/>
          <w:sz w:val="31"/>
          <w:szCs w:val="31"/>
          <w:lang w:bidi="ar"/>
        </w:rPr>
        <w:sectPr>
          <w:footerReference r:id="rId3" w:type="default"/>
          <w:pgSz w:w="11906" w:h="16838"/>
          <w:pgMar w:top="1440" w:right="1080" w:bottom="1440" w:left="1080" w:header="851" w:footer="992" w:gutter="0"/>
          <w:pgNumType w:fmt="decimal"/>
          <w:cols w:space="425" w:num="1"/>
          <w:docGrid w:type="lines" w:linePitch="312" w:charSpace="0"/>
        </w:sectPr>
      </w:pPr>
      <w:r>
        <w:rPr>
          <w:rFonts w:hint="eastAsia" w:ascii="仿宋_GB2312" w:hAnsi="仿宋_GB2312" w:eastAsia="仿宋_GB2312" w:cs="仿宋_GB2312"/>
          <w:color w:val="000000"/>
          <w:kern w:val="0"/>
          <w:sz w:val="32"/>
          <w:szCs w:val="32"/>
          <w:lang w:val="en-US" w:eastAsia="zh-CN" w:bidi="ar"/>
        </w:rPr>
        <w:t>附件5：</w:t>
      </w:r>
      <w:r>
        <w:rPr>
          <w:rFonts w:hint="eastAsia" w:ascii="仿宋_GB2312" w:hAnsi="仿宋_GB2312" w:eastAsia="仿宋_GB2312" w:cs="仿宋_GB2312"/>
          <w:color w:val="000000"/>
          <w:kern w:val="0"/>
          <w:sz w:val="32"/>
          <w:szCs w:val="32"/>
          <w:lang w:bidi="ar"/>
        </w:rPr>
        <w:t>《</w:t>
      </w:r>
      <w:r>
        <w:rPr>
          <w:rFonts w:hint="eastAsia" w:ascii="仿宋_GB2312" w:hAnsi="仿宋_GB2312" w:eastAsia="仿宋_GB2312" w:cs="仿宋_GB2312"/>
          <w:color w:val="000000"/>
          <w:kern w:val="0"/>
          <w:sz w:val="32"/>
          <w:szCs w:val="32"/>
          <w:lang w:eastAsia="zh-CN" w:bidi="ar"/>
        </w:rPr>
        <w:t>应急</w:t>
      </w:r>
      <w:r>
        <w:rPr>
          <w:rFonts w:hint="eastAsia" w:ascii="仿宋_GB2312" w:hAnsi="仿宋_GB2312" w:eastAsia="仿宋_GB2312" w:cs="仿宋_GB2312"/>
          <w:color w:val="000000"/>
          <w:kern w:val="0"/>
          <w:sz w:val="32"/>
          <w:szCs w:val="32"/>
          <w:lang w:bidi="ar"/>
        </w:rPr>
        <w:t>物资</w:t>
      </w:r>
      <w:r>
        <w:rPr>
          <w:rFonts w:hint="eastAsia" w:ascii="仿宋_GB2312" w:hAnsi="仿宋_GB2312" w:eastAsia="仿宋_GB2312" w:cs="仿宋_GB2312"/>
          <w:color w:val="000000"/>
          <w:kern w:val="0"/>
          <w:sz w:val="32"/>
          <w:szCs w:val="32"/>
          <w:lang w:eastAsia="zh-CN" w:bidi="ar"/>
        </w:rPr>
        <w:t>盘点</w:t>
      </w:r>
      <w:r>
        <w:rPr>
          <w:rFonts w:hint="eastAsia" w:ascii="仿宋_GB2312" w:hAnsi="仿宋_GB2312" w:eastAsia="仿宋_GB2312" w:cs="仿宋_GB2312"/>
          <w:color w:val="000000"/>
          <w:kern w:val="0"/>
          <w:sz w:val="32"/>
          <w:szCs w:val="32"/>
          <w:lang w:bidi="ar"/>
        </w:rPr>
        <w:t>表》</w:t>
      </w:r>
    </w:p>
    <w:p>
      <w:pPr>
        <w:bidi w:val="0"/>
        <w:jc w:val="left"/>
        <w:rPr>
          <w:lang w:val="en-US" w:eastAsia="zh-CN"/>
        </w:rPr>
      </w:pPr>
      <w:bookmarkStart w:id="0" w:name="_GoBack"/>
      <w:bookmarkEnd w:id="0"/>
    </w:p>
    <w:sectPr>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5" name="文本框 1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I1b9E0AgAAZQ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SNW/RNAIAAGUEAAAOAAAAAAAAAAEAIAAAAB8BAABkcnMvZTJvRG9jLnhtbFBL&#10;BQYAAAAABgAGAFkBAADFBQAAAAA=&#10;">
              <v:fill on="f" focussize="0,0"/>
              <v:stroke on="f" weight="0.5pt"/>
              <v:imagedata o:title=""/>
              <o:lock v:ext="edit" aspectratio="f"/>
              <v:textbox inset="0mm,0mm,0mm,0mm" style="mso-fit-shape-to-text:t;">
                <w:txbxContent>
                  <w:p>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30</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3F10F5"/>
    <w:multiLevelType w:val="multilevel"/>
    <w:tmpl w:val="2D3F10F5"/>
    <w:lvl w:ilvl="0" w:tentative="0">
      <w:start w:val="1"/>
      <w:numFmt w:val="decimal"/>
      <w:pStyle w:val="2"/>
      <w:lvlText w:val="%1."/>
      <w:lvlJc w:val="left"/>
      <w:pPr>
        <w:tabs>
          <w:tab w:val="left" w:pos="432"/>
        </w:tabs>
        <w:ind w:left="432" w:hanging="432"/>
      </w:pPr>
      <w:rPr>
        <w:rFonts w:hint="eastAsia"/>
      </w:rPr>
    </w:lvl>
    <w:lvl w:ilvl="1" w:tentative="0">
      <w:start w:val="1"/>
      <w:numFmt w:val="decimal"/>
      <w:pStyle w:val="3"/>
      <w:lvlText w:val="%1.%2"/>
      <w:lvlJc w:val="left"/>
      <w:pPr>
        <w:tabs>
          <w:tab w:val="left" w:pos="454"/>
        </w:tabs>
        <w:ind w:left="113" w:hanging="113"/>
      </w:pPr>
    </w:lvl>
    <w:lvl w:ilvl="2" w:tentative="0">
      <w:start w:val="1"/>
      <w:numFmt w:val="decimal"/>
      <w:pStyle w:val="4"/>
      <w:lvlText w:val="%1.%2.%3"/>
      <w:lvlJc w:val="left"/>
      <w:pPr>
        <w:tabs>
          <w:tab w:val="left" w:pos="0"/>
        </w:tabs>
        <w:ind w:left="454" w:hanging="454"/>
      </w:pPr>
      <w:rPr>
        <w:rFonts w:hint="eastAsia" w:ascii="宋体" w:hAnsi="宋体" w:eastAsia="宋体" w:cs="Times New Roman"/>
        <w:b w:val="0"/>
        <w:bCs w:val="0"/>
        <w:i w:val="0"/>
        <w:iCs w:val="0"/>
        <w:caps w:val="0"/>
        <w:smallCaps w:val="0"/>
        <w:strike w:val="0"/>
        <w:dstrike w:val="0"/>
        <w:vanish w:val="0"/>
        <w:color w:val="auto"/>
        <w:spacing w:val="0"/>
        <w:position w:val="0"/>
        <w:u w:val="none"/>
        <w:vertAlign w:val="baseline"/>
      </w:rPr>
    </w:lvl>
    <w:lvl w:ilvl="3" w:tentative="0">
      <w:start w:val="1"/>
      <w:numFmt w:val="decimal"/>
      <w:pStyle w:val="5"/>
      <w:lvlText w:val="%1.%2.%3.%4"/>
      <w:lvlJc w:val="left"/>
      <w:pPr>
        <w:tabs>
          <w:tab w:val="left" w:pos="864"/>
        </w:tabs>
        <w:ind w:left="864" w:hanging="864"/>
      </w:pPr>
      <w:rPr>
        <w:rFonts w:hint="eastAsia" w:ascii="宋体" w:hAnsi="宋体" w:eastAsia="宋体"/>
        <w:b w:val="0"/>
        <w:color w:val="auto"/>
        <w:sz w:val="21"/>
        <w:szCs w:val="21"/>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jZWU5ZDY4NWE0NzVkODJmMTE0MjUyOWYzYzIzMzcifQ=="/>
  </w:docVars>
  <w:rsids>
    <w:rsidRoot w:val="554A34DA"/>
    <w:rsid w:val="000371AA"/>
    <w:rsid w:val="000E135B"/>
    <w:rsid w:val="001172AC"/>
    <w:rsid w:val="00183A84"/>
    <w:rsid w:val="001E0485"/>
    <w:rsid w:val="002A3B05"/>
    <w:rsid w:val="002D6080"/>
    <w:rsid w:val="002E267E"/>
    <w:rsid w:val="002E5E91"/>
    <w:rsid w:val="00302EDD"/>
    <w:rsid w:val="00317B11"/>
    <w:rsid w:val="003469DD"/>
    <w:rsid w:val="0034746D"/>
    <w:rsid w:val="00363280"/>
    <w:rsid w:val="00365C39"/>
    <w:rsid w:val="00367EE5"/>
    <w:rsid w:val="003D28D3"/>
    <w:rsid w:val="003F113F"/>
    <w:rsid w:val="00413025"/>
    <w:rsid w:val="00441DA2"/>
    <w:rsid w:val="004A610D"/>
    <w:rsid w:val="004C09D2"/>
    <w:rsid w:val="004F02AD"/>
    <w:rsid w:val="0052495C"/>
    <w:rsid w:val="00592784"/>
    <w:rsid w:val="005B221D"/>
    <w:rsid w:val="005D3046"/>
    <w:rsid w:val="005F3B82"/>
    <w:rsid w:val="00641B40"/>
    <w:rsid w:val="006F42B3"/>
    <w:rsid w:val="00746A9C"/>
    <w:rsid w:val="00812B63"/>
    <w:rsid w:val="00823119"/>
    <w:rsid w:val="00850354"/>
    <w:rsid w:val="00857963"/>
    <w:rsid w:val="008740AA"/>
    <w:rsid w:val="008B039B"/>
    <w:rsid w:val="008D020D"/>
    <w:rsid w:val="008E6EB6"/>
    <w:rsid w:val="00904E04"/>
    <w:rsid w:val="00910975"/>
    <w:rsid w:val="009222B7"/>
    <w:rsid w:val="00984CF3"/>
    <w:rsid w:val="009D3E50"/>
    <w:rsid w:val="00A10335"/>
    <w:rsid w:val="00A45EBE"/>
    <w:rsid w:val="00A546BE"/>
    <w:rsid w:val="00A72C92"/>
    <w:rsid w:val="00AA797D"/>
    <w:rsid w:val="00AF03A6"/>
    <w:rsid w:val="00B14F48"/>
    <w:rsid w:val="00B32746"/>
    <w:rsid w:val="00B3679D"/>
    <w:rsid w:val="00B36B1E"/>
    <w:rsid w:val="00B52524"/>
    <w:rsid w:val="00B747C2"/>
    <w:rsid w:val="00BA3CBC"/>
    <w:rsid w:val="00BB1711"/>
    <w:rsid w:val="00BB5A99"/>
    <w:rsid w:val="00BC78B0"/>
    <w:rsid w:val="00BD23D0"/>
    <w:rsid w:val="00BD7D19"/>
    <w:rsid w:val="00C433BF"/>
    <w:rsid w:val="00C9619B"/>
    <w:rsid w:val="00C969BE"/>
    <w:rsid w:val="00D02C18"/>
    <w:rsid w:val="00D03D1A"/>
    <w:rsid w:val="00D04FB0"/>
    <w:rsid w:val="00D44CBF"/>
    <w:rsid w:val="00DB523C"/>
    <w:rsid w:val="00DE1127"/>
    <w:rsid w:val="00E11C0B"/>
    <w:rsid w:val="00E74291"/>
    <w:rsid w:val="00E80828"/>
    <w:rsid w:val="00E902B3"/>
    <w:rsid w:val="00E903EE"/>
    <w:rsid w:val="00EA3508"/>
    <w:rsid w:val="00EC1DD7"/>
    <w:rsid w:val="00EF2B0F"/>
    <w:rsid w:val="00EF5FBE"/>
    <w:rsid w:val="00F13EF5"/>
    <w:rsid w:val="00FB03E4"/>
    <w:rsid w:val="00FE744E"/>
    <w:rsid w:val="00FF1897"/>
    <w:rsid w:val="00FF3B17"/>
    <w:rsid w:val="03340370"/>
    <w:rsid w:val="09796C68"/>
    <w:rsid w:val="0AFA7723"/>
    <w:rsid w:val="0BBD3085"/>
    <w:rsid w:val="0CBF7F5C"/>
    <w:rsid w:val="10934CE9"/>
    <w:rsid w:val="1EA20467"/>
    <w:rsid w:val="1F2021FA"/>
    <w:rsid w:val="20C06F87"/>
    <w:rsid w:val="22875934"/>
    <w:rsid w:val="288C0E07"/>
    <w:rsid w:val="2A241B69"/>
    <w:rsid w:val="2FB055AB"/>
    <w:rsid w:val="2FD92C93"/>
    <w:rsid w:val="2FF830A7"/>
    <w:rsid w:val="354B460C"/>
    <w:rsid w:val="357617BA"/>
    <w:rsid w:val="38BD411C"/>
    <w:rsid w:val="3965770E"/>
    <w:rsid w:val="3A3B76D9"/>
    <w:rsid w:val="3B1F2605"/>
    <w:rsid w:val="3DD516A1"/>
    <w:rsid w:val="4BE91B15"/>
    <w:rsid w:val="50B52C6C"/>
    <w:rsid w:val="50E277C7"/>
    <w:rsid w:val="53647EA9"/>
    <w:rsid w:val="554A34DA"/>
    <w:rsid w:val="5724145C"/>
    <w:rsid w:val="5AAE6BFF"/>
    <w:rsid w:val="5E093801"/>
    <w:rsid w:val="5FD72EFC"/>
    <w:rsid w:val="60953F3F"/>
    <w:rsid w:val="65794428"/>
    <w:rsid w:val="66232706"/>
    <w:rsid w:val="6689299D"/>
    <w:rsid w:val="66947B1D"/>
    <w:rsid w:val="68133954"/>
    <w:rsid w:val="6D9974BA"/>
    <w:rsid w:val="6DDA40E7"/>
    <w:rsid w:val="74F37FB9"/>
    <w:rsid w:val="77A4528B"/>
    <w:rsid w:val="788E7126"/>
    <w:rsid w:val="7A7140FA"/>
    <w:rsid w:val="7D825B3E"/>
    <w:rsid w:val="7ED347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numPr>
        <w:ilvl w:val="0"/>
        <w:numId w:val="1"/>
      </w:numPr>
      <w:spacing w:line="360" w:lineRule="auto"/>
      <w:ind w:left="431" w:hanging="431"/>
      <w:outlineLvl w:val="0"/>
    </w:pPr>
    <w:rPr>
      <w:rFonts w:ascii="黑体" w:hAnsi="宋体" w:eastAsia="黑体"/>
      <w:b/>
      <w:bCs/>
      <w:sz w:val="24"/>
    </w:rPr>
  </w:style>
  <w:style w:type="paragraph" w:styleId="3">
    <w:name w:val="heading 2"/>
    <w:basedOn w:val="1"/>
    <w:next w:val="1"/>
    <w:qFormat/>
    <w:uiPriority w:val="0"/>
    <w:pPr>
      <w:numPr>
        <w:ilvl w:val="1"/>
        <w:numId w:val="1"/>
      </w:numPr>
      <w:spacing w:line="360" w:lineRule="auto"/>
      <w:outlineLvl w:val="1"/>
    </w:pPr>
    <w:rPr>
      <w:rFonts w:ascii="宋体" w:hAnsi="宋体"/>
      <w:bCs/>
      <w:szCs w:val="21"/>
    </w:rPr>
  </w:style>
  <w:style w:type="paragraph" w:styleId="4">
    <w:name w:val="heading 3"/>
    <w:basedOn w:val="1"/>
    <w:next w:val="1"/>
    <w:qFormat/>
    <w:uiPriority w:val="0"/>
    <w:pPr>
      <w:numPr>
        <w:ilvl w:val="2"/>
        <w:numId w:val="1"/>
      </w:numPr>
      <w:spacing w:line="360" w:lineRule="auto"/>
      <w:outlineLvl w:val="2"/>
    </w:pPr>
    <w:rPr>
      <w:rFonts w:ascii="宋体" w:hAnsi="宋体"/>
      <w:kern w:val="0"/>
      <w:szCs w:val="21"/>
    </w:rPr>
  </w:style>
  <w:style w:type="paragraph" w:styleId="5">
    <w:name w:val="heading 4"/>
    <w:basedOn w:val="1"/>
    <w:next w:val="1"/>
    <w:qFormat/>
    <w:uiPriority w:val="0"/>
    <w:pPr>
      <w:keepNext/>
      <w:keepLines/>
      <w:numPr>
        <w:ilvl w:val="3"/>
        <w:numId w:val="1"/>
      </w:numPr>
      <w:tabs>
        <w:tab w:val="left" w:pos="432"/>
      </w:tabs>
      <w:spacing w:before="280" w:after="290" w:line="376" w:lineRule="auto"/>
      <w:outlineLvl w:val="3"/>
    </w:pPr>
    <w:rPr>
      <w:rFonts w:ascii="Arial" w:hAnsi="Arial" w:eastAsia="黑体"/>
      <w:b/>
      <w:bCs/>
      <w:sz w:val="28"/>
      <w:szCs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13"/>
    <w:qFormat/>
    <w:uiPriority w:val="0"/>
    <w:rPr>
      <w:sz w:val="18"/>
      <w:szCs w:val="18"/>
    </w:rPr>
  </w:style>
  <w:style w:type="paragraph" w:styleId="7">
    <w:name w:val="footer"/>
    <w:basedOn w:val="1"/>
    <w:link w:val="12"/>
    <w:qFormat/>
    <w:uiPriority w:val="0"/>
    <w:pPr>
      <w:tabs>
        <w:tab w:val="center" w:pos="4153"/>
        <w:tab w:val="right" w:pos="8306"/>
      </w:tabs>
      <w:snapToGrid w:val="0"/>
      <w:jc w:val="left"/>
    </w:pPr>
    <w:rPr>
      <w:sz w:val="18"/>
      <w:szCs w:val="18"/>
    </w:rPr>
  </w:style>
  <w:style w:type="paragraph" w:styleId="8">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customStyle="1" w:styleId="11">
    <w:name w:val="页眉 Char"/>
    <w:basedOn w:val="10"/>
    <w:link w:val="8"/>
    <w:qFormat/>
    <w:uiPriority w:val="0"/>
    <w:rPr>
      <w:rFonts w:asciiTheme="minorHAnsi" w:hAnsiTheme="minorHAnsi" w:eastAsiaTheme="minorEastAsia" w:cstheme="minorBidi"/>
      <w:kern w:val="2"/>
      <w:sz w:val="18"/>
      <w:szCs w:val="18"/>
    </w:rPr>
  </w:style>
  <w:style w:type="character" w:customStyle="1" w:styleId="12">
    <w:name w:val="页脚 Char"/>
    <w:basedOn w:val="10"/>
    <w:link w:val="7"/>
    <w:qFormat/>
    <w:uiPriority w:val="0"/>
    <w:rPr>
      <w:rFonts w:asciiTheme="minorHAnsi" w:hAnsiTheme="minorHAnsi" w:eastAsiaTheme="minorEastAsia" w:cstheme="minorBidi"/>
      <w:kern w:val="2"/>
      <w:sz w:val="18"/>
      <w:szCs w:val="18"/>
    </w:rPr>
  </w:style>
  <w:style w:type="character" w:customStyle="1" w:styleId="13">
    <w:name w:val="批注框文本 Char"/>
    <w:basedOn w:val="10"/>
    <w:link w:val="6"/>
    <w:qFormat/>
    <w:uiPriority w:val="0"/>
    <w:rPr>
      <w:rFonts w:asciiTheme="minorHAnsi" w:hAnsiTheme="minorHAnsi" w:eastAsiaTheme="minorEastAsia" w:cstheme="minorBidi"/>
      <w:kern w:val="2"/>
      <w:sz w:val="18"/>
      <w:szCs w:val="18"/>
    </w:rPr>
  </w:style>
  <w:style w:type="paragraph" w:styleId="14">
    <w:name w:val="List Paragraph"/>
    <w:basedOn w:val="1"/>
    <w:unhideWhenUsed/>
    <w:qFormat/>
    <w:uiPriority w:val="99"/>
    <w:pPr>
      <w:ind w:firstLine="420" w:firstLineChars="200"/>
    </w:pPr>
  </w:style>
  <w:style w:type="character" w:customStyle="1" w:styleId="15">
    <w:name w:val="font12"/>
    <w:basedOn w:val="10"/>
    <w:qFormat/>
    <w:uiPriority w:val="0"/>
    <w:rPr>
      <w:rFonts w:hint="eastAsia" w:ascii="宋体" w:hAnsi="宋体" w:eastAsia="宋体" w:cs="宋体"/>
      <w:color w:val="333333"/>
      <w:sz w:val="22"/>
      <w:szCs w:val="22"/>
      <w:u w:val="none"/>
    </w:rPr>
  </w:style>
  <w:style w:type="character" w:customStyle="1" w:styleId="16">
    <w:name w:val="font01"/>
    <w:basedOn w:val="10"/>
    <w:qFormat/>
    <w:uiPriority w:val="0"/>
    <w:rPr>
      <w:rFonts w:hint="eastAsia" w:ascii="宋体" w:hAnsi="宋体" w:eastAsia="宋体" w:cs="宋体"/>
      <w:color w:val="333333"/>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Win10_64</Company>
  <Pages>7</Pages>
  <Words>2376</Words>
  <Characters>2398</Characters>
  <Lines>78</Lines>
  <Paragraphs>22</Paragraphs>
  <TotalTime>5</TotalTime>
  <ScaleCrop>false</ScaleCrop>
  <LinksUpToDate>false</LinksUpToDate>
  <CharactersWithSpaces>2414</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2022-11-17T08:25:00Z</dcterms:created>
  <dc:creator>Administrator</dc:creator>
  <cp:lastModifiedBy>Administrator</cp:lastModifiedBy>
  <dcterms:modified xsi:type="dcterms:W3CDTF">2022-12-23T07:45:35Z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A63793B86E0243A1BE6A7657FE666805</vt:lpwstr>
  </property>
</Properties>
</file>