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6DBA9">
      <w:pPr>
        <w:jc w:val="center"/>
        <w:rPr>
          <w:rFonts w:hint="eastAsia" w:ascii="华文中宋" w:hAnsi="华文中宋" w:eastAsia="华文中宋" w:cs="华文中宋"/>
          <w:bCs/>
          <w:color w:val="000000"/>
          <w:kern w:val="36"/>
          <w:sz w:val="32"/>
          <w:szCs w:val="32"/>
        </w:rPr>
      </w:pPr>
      <w:r>
        <w:rPr>
          <w:rFonts w:hint="eastAsia" w:ascii="华文中宋" w:hAnsi="华文中宋" w:eastAsia="华文中宋" w:cs="华文中宋"/>
          <w:bCs/>
          <w:color w:val="000000"/>
          <w:kern w:val="36"/>
          <w:sz w:val="32"/>
          <w:szCs w:val="32"/>
        </w:rPr>
        <w:t>安徽信息工程学院</w:t>
      </w:r>
      <w:r>
        <w:rPr>
          <w:rFonts w:hint="eastAsia" w:ascii="华文中宋" w:hAnsi="华文中宋" w:eastAsia="华文中宋" w:cs="华文中宋"/>
          <w:bCs/>
          <w:color w:val="000000"/>
          <w:kern w:val="36"/>
          <w:sz w:val="32"/>
          <w:szCs w:val="32"/>
          <w:lang w:val="en-US" w:eastAsia="zh-CN"/>
        </w:rPr>
        <w:t>教学用云存储及算力服务采购</w:t>
      </w:r>
      <w:r>
        <w:rPr>
          <w:rFonts w:hint="eastAsia" w:ascii="华文中宋" w:hAnsi="华文中宋" w:eastAsia="华文中宋" w:cs="华文中宋"/>
          <w:bCs/>
          <w:color w:val="000000"/>
          <w:kern w:val="36"/>
          <w:sz w:val="32"/>
          <w:szCs w:val="32"/>
        </w:rPr>
        <w:t>项目</w:t>
      </w:r>
    </w:p>
    <w:p w14:paraId="15FB54B2">
      <w:pPr>
        <w:jc w:val="center"/>
        <w:rPr>
          <w:rFonts w:eastAsia="仿宋_GB2312"/>
          <w:color w:val="000000"/>
          <w:sz w:val="32"/>
          <w:szCs w:val="32"/>
        </w:rPr>
      </w:pPr>
      <w:r>
        <w:rPr>
          <w:rFonts w:hint="eastAsia" w:ascii="华文中宋" w:hAnsi="华文中宋" w:eastAsia="华文中宋" w:cs="华文中宋"/>
          <w:bCs/>
          <w:color w:val="000000"/>
          <w:kern w:val="36"/>
          <w:sz w:val="32"/>
          <w:szCs w:val="32"/>
        </w:rPr>
        <w:t>招标公告</w:t>
      </w:r>
    </w:p>
    <w:p w14:paraId="4A282D5C">
      <w:pPr>
        <w:adjustRightInd w:val="0"/>
        <w:snapToGrid w:val="0"/>
        <w:spacing w:line="580" w:lineRule="exact"/>
        <w:ind w:firstLine="640" w:firstLineChars="200"/>
        <w:jc w:val="right"/>
        <w:rPr>
          <w:rFonts w:hint="default" w:eastAsia="仿宋_GB2312"/>
          <w:color w:val="000000"/>
          <w:kern w:val="0"/>
          <w:sz w:val="32"/>
          <w:szCs w:val="32"/>
          <w:lang w:val="en-US" w:eastAsia="zh-CN"/>
        </w:rPr>
      </w:pPr>
      <w:r>
        <w:rPr>
          <w:rFonts w:hint="eastAsia" w:eastAsia="仿宋_GB2312"/>
          <w:color w:val="000000"/>
          <w:sz w:val="32"/>
          <w:szCs w:val="32"/>
        </w:rPr>
        <w:t xml:space="preserve">     项目</w:t>
      </w:r>
      <w:r>
        <w:rPr>
          <w:rFonts w:eastAsia="仿宋_GB2312"/>
          <w:color w:val="000000"/>
          <w:kern w:val="0"/>
          <w:sz w:val="32"/>
          <w:szCs w:val="32"/>
        </w:rPr>
        <w:t>编号：</w:t>
      </w:r>
      <w:r>
        <w:rPr>
          <w:rFonts w:hint="eastAsia" w:eastAsia="仿宋_GB2312"/>
          <w:color w:val="000000"/>
          <w:kern w:val="0"/>
          <w:sz w:val="32"/>
          <w:szCs w:val="32"/>
        </w:rPr>
        <w:t>AIIT-202</w:t>
      </w:r>
      <w:r>
        <w:rPr>
          <w:rFonts w:eastAsia="仿宋_GB2312"/>
          <w:color w:val="000000"/>
          <w:kern w:val="0"/>
          <w:sz w:val="32"/>
          <w:szCs w:val="32"/>
        </w:rPr>
        <w:t>40</w:t>
      </w:r>
      <w:r>
        <w:rPr>
          <w:rFonts w:hint="eastAsia" w:eastAsia="仿宋_GB2312"/>
          <w:color w:val="000000"/>
          <w:kern w:val="0"/>
          <w:sz w:val="32"/>
          <w:szCs w:val="32"/>
          <w:lang w:val="en-US" w:eastAsia="zh-CN"/>
        </w:rPr>
        <w:t>25</w:t>
      </w:r>
    </w:p>
    <w:p w14:paraId="578C71C1">
      <w:pPr>
        <w:jc w:val="left"/>
        <w:rPr>
          <w:rFonts w:hint="eastAsia" w:eastAsia="仿宋_GB2312"/>
          <w:color w:val="000000"/>
          <w:sz w:val="32"/>
          <w:szCs w:val="32"/>
        </w:rPr>
      </w:pPr>
      <w:r>
        <w:rPr>
          <w:rFonts w:hint="eastAsia" w:eastAsia="仿宋_GB2312"/>
          <w:color w:val="000000"/>
          <w:sz w:val="32"/>
          <w:szCs w:val="32"/>
          <w:lang w:val="en-US" w:eastAsia="zh-CN"/>
        </w:rPr>
        <w:t>一、</w:t>
      </w:r>
      <w:r>
        <w:rPr>
          <w:rFonts w:hint="eastAsia" w:eastAsia="仿宋_GB2312"/>
          <w:color w:val="000000"/>
          <w:sz w:val="32"/>
          <w:szCs w:val="32"/>
        </w:rPr>
        <w:t>项目名称：安徽信息工程学院</w:t>
      </w:r>
      <w:r>
        <w:rPr>
          <w:rFonts w:hint="eastAsia" w:eastAsia="仿宋_GB2312"/>
          <w:color w:val="000000"/>
          <w:sz w:val="32"/>
          <w:szCs w:val="32"/>
          <w:lang w:val="en-US" w:eastAsia="zh-CN"/>
        </w:rPr>
        <w:t>教学用云存储及算力服务采购</w:t>
      </w:r>
    </w:p>
    <w:p w14:paraId="61B391F2">
      <w:pPr>
        <w:adjustRightInd w:val="0"/>
        <w:snapToGrid w:val="0"/>
        <w:spacing w:line="580" w:lineRule="exact"/>
        <w:rPr>
          <w:rFonts w:eastAsia="仿宋_GB2312"/>
          <w:color w:val="000000"/>
          <w:sz w:val="32"/>
          <w:szCs w:val="32"/>
        </w:rPr>
      </w:pPr>
      <w:r>
        <w:rPr>
          <w:rFonts w:hint="eastAsia" w:eastAsia="仿宋_GB2312"/>
          <w:color w:val="000000"/>
          <w:sz w:val="32"/>
          <w:szCs w:val="32"/>
        </w:rPr>
        <w:t xml:space="preserve">二、采购人：安徽信息工程学院           </w:t>
      </w:r>
    </w:p>
    <w:p w14:paraId="2D16F5E9">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 xml:space="preserve">采购人地址：芜湖市湾沚区永和路1号   </w:t>
      </w:r>
    </w:p>
    <w:p w14:paraId="4FA246E4">
      <w:pPr>
        <w:keepNext w:val="0"/>
        <w:keepLines w:val="0"/>
        <w:pageBreakBefore w:val="0"/>
        <w:widowControl w:val="0"/>
        <w:kinsoku/>
        <w:wordWrap/>
        <w:overflowPunct/>
        <w:topLinePunct w:val="0"/>
        <w:autoSpaceDE/>
        <w:autoSpaceDN/>
        <w:bidi w:val="0"/>
        <w:adjustRightInd w:val="0"/>
        <w:snapToGrid w:val="0"/>
        <w:spacing w:line="580" w:lineRule="exact"/>
        <w:textAlignment w:val="auto"/>
        <w:rPr>
          <w:rFonts w:eastAsia="仿宋_GB2312"/>
          <w:color w:val="000000"/>
          <w:sz w:val="32"/>
          <w:szCs w:val="32"/>
        </w:rPr>
      </w:pPr>
      <w:r>
        <w:rPr>
          <w:rFonts w:hint="eastAsia" w:eastAsia="仿宋_GB2312"/>
          <w:color w:val="000000"/>
          <w:sz w:val="32"/>
          <w:szCs w:val="32"/>
        </w:rPr>
        <w:t>三、项目基本情况</w:t>
      </w:r>
    </w:p>
    <w:p w14:paraId="65832C5B">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eastAsia="仿宋_GB2312"/>
          <w:color w:val="000000"/>
          <w:sz w:val="32"/>
          <w:szCs w:val="32"/>
        </w:rPr>
      </w:pPr>
      <w:r>
        <w:rPr>
          <w:rFonts w:hint="eastAsia" w:eastAsia="仿宋_GB2312"/>
          <w:color w:val="000000"/>
          <w:sz w:val="32"/>
          <w:szCs w:val="32"/>
        </w:rPr>
        <w:t>信息技术的快速发展正在重塑全球经济结构和社会发展模式，特别是在大数据、云计算、人工智能等领域，强大的计算能力和高效的数据处理能力已成为衡量高校科研实力和教学水平的关键指标。安徽信息工程学院作为信息技术和人工智能教育与研究的重要基地，十四五期间，朝着“世界一流工程教育的践行者，中国一流工程教育的新兴引领者”目标全面启动，面临着提升计算资源以支撑学术研究和产业创新的迫切需求。</w:t>
      </w:r>
    </w:p>
    <w:p w14:paraId="56B828EB">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eastAsia="仿宋_GB2312"/>
          <w:color w:val="000000"/>
          <w:sz w:val="32"/>
          <w:szCs w:val="32"/>
        </w:rPr>
      </w:pPr>
      <w:r>
        <w:rPr>
          <w:rFonts w:hint="eastAsia" w:eastAsia="仿宋_GB2312"/>
          <w:color w:val="000000"/>
          <w:sz w:val="32"/>
          <w:szCs w:val="32"/>
        </w:rPr>
        <w:t>基于上述背景，</w:t>
      </w:r>
      <w:r>
        <w:rPr>
          <w:rFonts w:hint="eastAsia" w:eastAsia="仿宋_GB2312"/>
          <w:color w:val="000000"/>
          <w:sz w:val="32"/>
          <w:szCs w:val="32"/>
          <w:lang w:val="en-US" w:eastAsia="zh-CN"/>
        </w:rPr>
        <w:t>需要</w:t>
      </w:r>
      <w:r>
        <w:rPr>
          <w:rFonts w:hint="eastAsia" w:eastAsia="仿宋_GB2312"/>
          <w:color w:val="000000"/>
          <w:sz w:val="32"/>
          <w:szCs w:val="32"/>
        </w:rPr>
        <w:t>向社会专业机构购买</w:t>
      </w:r>
      <w:r>
        <w:rPr>
          <w:rFonts w:hint="eastAsia" w:eastAsia="仿宋_GB2312"/>
          <w:color w:val="000000"/>
          <w:sz w:val="32"/>
          <w:szCs w:val="32"/>
          <w:lang w:val="en-US" w:eastAsia="zh-CN"/>
        </w:rPr>
        <w:t>教学用云存储及算力服务</w:t>
      </w:r>
      <w:r>
        <w:rPr>
          <w:rFonts w:hint="eastAsia" w:eastAsia="仿宋_GB2312"/>
          <w:color w:val="000000"/>
          <w:sz w:val="32"/>
          <w:szCs w:val="32"/>
        </w:rPr>
        <w:t>。</w:t>
      </w:r>
      <w:r>
        <w:rPr>
          <w:rFonts w:hint="eastAsia" w:eastAsia="仿宋_GB2312"/>
          <w:color w:val="000000"/>
          <w:sz w:val="32"/>
          <w:szCs w:val="32"/>
          <w:lang w:val="en-US" w:eastAsia="zh-CN"/>
        </w:rPr>
        <w:t>具体采购需求详见附件。</w:t>
      </w:r>
    </w:p>
    <w:p w14:paraId="4D17C422">
      <w:pPr>
        <w:adjustRightInd w:val="0"/>
        <w:snapToGrid w:val="0"/>
        <w:spacing w:line="580" w:lineRule="exact"/>
        <w:rPr>
          <w:rFonts w:eastAsia="仿宋_GB2312"/>
          <w:color w:val="000000"/>
          <w:sz w:val="32"/>
          <w:szCs w:val="32"/>
        </w:rPr>
      </w:pPr>
      <w:r>
        <w:rPr>
          <w:rFonts w:hint="eastAsia" w:eastAsia="仿宋_GB2312"/>
          <w:color w:val="000000"/>
          <w:sz w:val="32"/>
          <w:szCs w:val="32"/>
        </w:rPr>
        <w:t xml:space="preserve">四、投标人的资格条件 </w:t>
      </w:r>
    </w:p>
    <w:p w14:paraId="3290F784">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1、供应商必须符合《中华人民共和国政府采购法》第二十二条要求；</w:t>
      </w:r>
    </w:p>
    <w:p w14:paraId="70669115">
      <w:p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2、供应商应是在中华人民共和国境内注册取得营业执照的独立法人或其他，具有相应经营范围；</w:t>
      </w:r>
    </w:p>
    <w:p w14:paraId="42FF6625">
      <w:pPr>
        <w:adjustRightInd w:val="0"/>
        <w:snapToGrid w:val="0"/>
        <w:spacing w:line="580" w:lineRule="exact"/>
        <w:ind w:firstLine="640" w:firstLineChars="200"/>
        <w:rPr>
          <w:rFonts w:hint="eastAsia" w:eastAsia="仿宋_GB2312"/>
          <w:color w:val="000000"/>
          <w:sz w:val="32"/>
          <w:szCs w:val="32"/>
          <w:lang w:eastAsia="zh-CN"/>
        </w:rPr>
      </w:pPr>
      <w:r>
        <w:rPr>
          <w:rFonts w:hint="eastAsia" w:eastAsia="仿宋_GB2312"/>
          <w:color w:val="000000"/>
          <w:sz w:val="32"/>
          <w:szCs w:val="32"/>
          <w:lang w:val="en-US" w:eastAsia="zh-CN"/>
        </w:rPr>
        <w:t>3</w:t>
      </w:r>
      <w:r>
        <w:rPr>
          <w:rFonts w:hint="eastAsia" w:eastAsia="仿宋_GB2312"/>
          <w:color w:val="000000"/>
          <w:sz w:val="32"/>
          <w:szCs w:val="32"/>
        </w:rPr>
        <w:t>、被授权委托人须提供近半年社保缴纳证明</w:t>
      </w:r>
      <w:r>
        <w:rPr>
          <w:rFonts w:hint="eastAsia" w:eastAsia="仿宋_GB2312"/>
          <w:color w:val="000000"/>
          <w:sz w:val="32"/>
          <w:szCs w:val="32"/>
          <w:lang w:eastAsia="zh-CN"/>
        </w:rPr>
        <w:t>。</w:t>
      </w:r>
    </w:p>
    <w:p w14:paraId="6979AC43">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lang w:val="en-US" w:eastAsia="zh-CN"/>
        </w:rPr>
        <w:t>4</w:t>
      </w:r>
      <w:r>
        <w:rPr>
          <w:rFonts w:hint="eastAsia" w:eastAsia="仿宋_GB2312"/>
          <w:color w:val="000000"/>
          <w:sz w:val="32"/>
          <w:szCs w:val="32"/>
        </w:rPr>
        <w:t>、投标人近三年（202</w:t>
      </w:r>
      <w:r>
        <w:rPr>
          <w:rFonts w:eastAsia="仿宋_GB2312"/>
          <w:color w:val="000000"/>
          <w:sz w:val="32"/>
          <w:szCs w:val="32"/>
        </w:rPr>
        <w:t>1</w:t>
      </w:r>
      <w:r>
        <w:rPr>
          <w:rFonts w:hint="eastAsia" w:eastAsia="仿宋_GB2312"/>
          <w:color w:val="000000"/>
          <w:sz w:val="32"/>
          <w:szCs w:val="32"/>
        </w:rPr>
        <w:t>年</w:t>
      </w:r>
      <w:r>
        <w:rPr>
          <w:rFonts w:hint="eastAsia" w:eastAsia="仿宋_GB2312"/>
          <w:color w:val="000000"/>
          <w:sz w:val="32"/>
          <w:szCs w:val="32"/>
          <w:lang w:val="en-US" w:eastAsia="zh-CN"/>
        </w:rPr>
        <w:t>7</w:t>
      </w:r>
      <w:r>
        <w:rPr>
          <w:rFonts w:hint="eastAsia" w:eastAsia="仿宋_GB2312"/>
          <w:color w:val="000000"/>
          <w:sz w:val="32"/>
          <w:szCs w:val="32"/>
        </w:rPr>
        <w:t>月1日-至今）在经营活动中没有重大违法记录，无利用不当手段骗取中标，无严重违约记录，无重大刑事案件等行为记录。（提供书面承诺，格式自拟）</w:t>
      </w:r>
    </w:p>
    <w:p w14:paraId="1442077B">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lang w:val="en-US" w:eastAsia="zh-CN"/>
        </w:rPr>
        <w:t>5</w:t>
      </w:r>
      <w:r>
        <w:rPr>
          <w:rFonts w:hint="eastAsia" w:eastAsia="仿宋_GB2312"/>
          <w:color w:val="000000"/>
          <w:sz w:val="32"/>
          <w:szCs w:val="32"/>
        </w:rPr>
        <w:t>、供应商不得存在以下不良信用记录情形之一：</w:t>
      </w:r>
    </w:p>
    <w:p w14:paraId="0AD2FF0B">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（1）供应商被人民法院列入失信被执行人的；</w:t>
      </w:r>
    </w:p>
    <w:p w14:paraId="52B9D566">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（2）供应商或其法定代表人或拟派项目经理（项目负责人）被人民检察院列入行贿犯罪档案的；</w:t>
      </w:r>
    </w:p>
    <w:p w14:paraId="600AECF9">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（3）供应商被工商行政管理部门列入企业经营异常名录的；</w:t>
      </w:r>
    </w:p>
    <w:p w14:paraId="671FA7DF">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（4）供应商被税务部门列入重大税收违法案件当事人名单的；</w:t>
      </w:r>
    </w:p>
    <w:p w14:paraId="4B549938">
      <w:p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（5）供应商被政府采购监管部门列入政府采购严重违法失信行为记录名单的。</w:t>
      </w:r>
    </w:p>
    <w:p w14:paraId="14C26169">
      <w:pPr>
        <w:adjustRightInd w:val="0"/>
        <w:snapToGrid w:val="0"/>
        <w:spacing w:line="580" w:lineRule="exact"/>
        <w:ind w:firstLine="640" w:firstLineChars="200"/>
        <w:rPr>
          <w:rFonts w:hint="default" w:eastAsia="仿宋_GB2312"/>
          <w:color w:val="0000FF"/>
          <w:lang w:val="en-US" w:eastAsia="zh-CN"/>
        </w:rPr>
      </w:pPr>
      <w:r>
        <w:rPr>
          <w:rFonts w:hint="eastAsia" w:eastAsia="仿宋_GB2312"/>
          <w:color w:val="auto"/>
          <w:sz w:val="32"/>
          <w:szCs w:val="32"/>
          <w:lang w:val="en-US" w:eastAsia="zh-CN"/>
        </w:rPr>
        <w:t>（6）被我校列入供应商黑名单的。</w:t>
      </w:r>
    </w:p>
    <w:p w14:paraId="4F3BA12C">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lang w:val="en-US" w:eastAsia="zh-CN"/>
        </w:rPr>
        <w:t>6</w:t>
      </w:r>
      <w:r>
        <w:rPr>
          <w:rFonts w:hint="eastAsia" w:eastAsia="仿宋_GB2312"/>
          <w:color w:val="000000"/>
          <w:sz w:val="32"/>
          <w:szCs w:val="32"/>
        </w:rPr>
        <w:t>、不接受联合体投标，成交后不允许分包、转包。</w:t>
      </w:r>
    </w:p>
    <w:p w14:paraId="68D02BE1">
      <w:pPr>
        <w:adjustRightInd w:val="0"/>
        <w:snapToGrid w:val="0"/>
        <w:spacing w:line="580" w:lineRule="exact"/>
        <w:rPr>
          <w:rFonts w:eastAsia="仿宋_GB2312"/>
          <w:color w:val="000000"/>
          <w:sz w:val="32"/>
          <w:szCs w:val="32"/>
        </w:rPr>
      </w:pPr>
      <w:r>
        <w:rPr>
          <w:rFonts w:hint="eastAsia" w:eastAsia="仿宋_GB2312"/>
          <w:color w:val="000000"/>
          <w:sz w:val="32"/>
          <w:szCs w:val="32"/>
        </w:rPr>
        <w:t>五、招标文件的获取</w:t>
      </w:r>
    </w:p>
    <w:p w14:paraId="6A91A6F2">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报名材料：营业执照副本、税务登记证副本、组织机构代码证副本或三证合一营业执照、法人或负责人授权委托书及被委托人身份证、招标公告第四条第3、4点所要求资质等材料的原件扫描件（如复印件，请加盖公章）。</w:t>
      </w:r>
    </w:p>
    <w:p w14:paraId="25F77169">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2、报名时间：202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7</w:t>
      </w:r>
      <w:r>
        <w:rPr>
          <w:rFonts w:hint="eastAsia" w:eastAsia="仿宋_GB2312"/>
          <w:color w:val="000000"/>
          <w:sz w:val="32"/>
          <w:szCs w:val="32"/>
        </w:rPr>
        <w:t>月</w:t>
      </w:r>
      <w:r>
        <w:rPr>
          <w:rFonts w:hint="eastAsia" w:eastAsia="仿宋_GB2312"/>
          <w:color w:val="000000"/>
          <w:sz w:val="32"/>
          <w:szCs w:val="32"/>
          <w:lang w:val="en-US" w:eastAsia="zh-CN"/>
        </w:rPr>
        <w:t>23</w:t>
      </w:r>
      <w:r>
        <w:rPr>
          <w:rFonts w:hint="eastAsia" w:eastAsia="仿宋_GB2312"/>
          <w:color w:val="000000"/>
          <w:sz w:val="32"/>
          <w:szCs w:val="32"/>
        </w:rPr>
        <w:t>日至202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7</w:t>
      </w:r>
      <w:r>
        <w:rPr>
          <w:rFonts w:hint="eastAsia" w:eastAsia="仿宋_GB2312"/>
          <w:color w:val="000000"/>
          <w:sz w:val="32"/>
          <w:szCs w:val="32"/>
        </w:rPr>
        <w:t>月</w:t>
      </w:r>
      <w:r>
        <w:rPr>
          <w:rFonts w:hint="eastAsia" w:eastAsia="仿宋_GB2312"/>
          <w:color w:val="000000"/>
          <w:sz w:val="32"/>
          <w:szCs w:val="32"/>
          <w:lang w:val="en-US" w:eastAsia="zh-CN"/>
        </w:rPr>
        <w:t>31</w:t>
      </w:r>
      <w:r>
        <w:rPr>
          <w:rFonts w:hint="eastAsia" w:eastAsia="仿宋_GB2312"/>
          <w:color w:val="000000"/>
          <w:sz w:val="32"/>
          <w:szCs w:val="32"/>
        </w:rPr>
        <w:t>日每天8:30时至16:30时（北京时间,节假日除外）。</w:t>
      </w:r>
    </w:p>
    <w:p w14:paraId="7EDFAD17">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3、报名方式：网上报名（将报名所需材料原件照片+复印件盖章，邮件名称为项目名称+公司名称+联系方式）。</w:t>
      </w:r>
    </w:p>
    <w:p w14:paraId="3C086ECB">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4、报名</w:t>
      </w:r>
      <w:r>
        <w:rPr>
          <w:rFonts w:hint="eastAsia" w:eastAsia="仿宋_GB2312"/>
          <w:color w:val="000000"/>
          <w:sz w:val="32"/>
          <w:szCs w:val="32"/>
        </w:rPr>
        <w:fldChar w:fldCharType="begin"/>
      </w:r>
      <w:r>
        <w:rPr>
          <w:rFonts w:hint="eastAsia" w:eastAsia="仿宋_GB2312"/>
          <w:color w:val="000000"/>
          <w:sz w:val="32"/>
          <w:szCs w:val="32"/>
        </w:rPr>
        <w:instrText xml:space="preserve"> HYPERLINK "mailto:邮箱axg-zcgl@iflytek.com" </w:instrText>
      </w:r>
      <w:r>
        <w:rPr>
          <w:rFonts w:hint="eastAsia" w:eastAsia="仿宋_GB2312"/>
          <w:color w:val="000000"/>
          <w:sz w:val="32"/>
          <w:szCs w:val="32"/>
        </w:rPr>
        <w:fldChar w:fldCharType="separate"/>
      </w:r>
      <w:r>
        <w:rPr>
          <w:rFonts w:hint="eastAsia" w:eastAsia="仿宋_GB2312"/>
          <w:color w:val="000000"/>
          <w:sz w:val="32"/>
          <w:szCs w:val="32"/>
        </w:rPr>
        <w:t>邮箱：</w:t>
      </w:r>
      <w:r>
        <w:rPr>
          <w:rFonts w:hint="eastAsia" w:eastAsia="仿宋_GB2312"/>
          <w:color w:val="000000"/>
          <w:sz w:val="32"/>
          <w:szCs w:val="32"/>
          <w:lang w:val="en-US" w:eastAsia="zh-CN"/>
        </w:rPr>
        <w:t>2024003593</w:t>
      </w:r>
      <w:r>
        <w:rPr>
          <w:rFonts w:hint="eastAsia" w:eastAsia="仿宋_GB2312"/>
          <w:color w:val="000000"/>
          <w:sz w:val="32"/>
          <w:szCs w:val="32"/>
        </w:rPr>
        <w:t>@</w:t>
      </w:r>
      <w:r>
        <w:rPr>
          <w:rFonts w:hint="eastAsia" w:eastAsia="仿宋_GB2312"/>
          <w:color w:val="000000"/>
          <w:sz w:val="32"/>
          <w:szCs w:val="32"/>
          <w:lang w:val="en-US" w:eastAsia="zh-CN"/>
        </w:rPr>
        <w:t>a</w:t>
      </w:r>
      <w:r>
        <w:rPr>
          <w:rFonts w:hint="eastAsia" w:eastAsia="仿宋_GB2312"/>
          <w:color w:val="000000"/>
          <w:sz w:val="32"/>
          <w:szCs w:val="32"/>
        </w:rPr>
        <w:fldChar w:fldCharType="end"/>
      </w:r>
      <w:r>
        <w:rPr>
          <w:rFonts w:hint="eastAsia" w:eastAsia="仿宋_GB2312"/>
          <w:color w:val="000000"/>
          <w:sz w:val="32"/>
          <w:szCs w:val="32"/>
          <w:lang w:val="en-US" w:eastAsia="zh-CN"/>
        </w:rPr>
        <w:t>iit.edu.cn</w:t>
      </w:r>
      <w:r>
        <w:rPr>
          <w:rFonts w:hint="eastAsia" w:eastAsia="仿宋_GB2312"/>
          <w:color w:val="000000"/>
          <w:sz w:val="32"/>
          <w:szCs w:val="32"/>
        </w:rPr>
        <w:t>(审核通过后，会邮件答复) 。</w:t>
      </w:r>
    </w:p>
    <w:p w14:paraId="0DF7EB6A">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5、联系人：</w:t>
      </w:r>
      <w:r>
        <w:rPr>
          <w:rFonts w:hint="eastAsia" w:eastAsia="仿宋_GB2312"/>
          <w:color w:val="000000"/>
          <w:sz w:val="32"/>
          <w:szCs w:val="32"/>
          <w:lang w:val="en-US" w:eastAsia="zh-CN"/>
        </w:rPr>
        <w:t>吴</w:t>
      </w:r>
      <w:r>
        <w:rPr>
          <w:rFonts w:hint="eastAsia" w:eastAsia="仿宋_GB2312"/>
          <w:color w:val="000000"/>
          <w:sz w:val="32"/>
          <w:szCs w:val="32"/>
        </w:rPr>
        <w:t xml:space="preserve">老师    电话：0553-8795057（如遇电话未接通，可直接将问题发送至邮箱沟通）。  </w:t>
      </w:r>
    </w:p>
    <w:p w14:paraId="203D76D3">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6、招标文件费用：待联系人邮件回复资格初审无异议后，投标人将200元费用通过对公账户汇至以下账户（请注明具体用途</w:t>
      </w:r>
      <w:r>
        <w:rPr>
          <w:rFonts w:hint="eastAsia" w:eastAsia="仿宋_GB2312"/>
          <w:color w:val="000000"/>
          <w:sz w:val="32"/>
          <w:szCs w:val="32"/>
          <w:lang w:eastAsia="zh-Hans"/>
        </w:rPr>
        <w:t>：</w:t>
      </w:r>
      <w:r>
        <w:rPr>
          <w:rFonts w:hint="eastAsia" w:eastAsia="仿宋_GB2312"/>
          <w:color w:val="000000"/>
          <w:sz w:val="32"/>
          <w:szCs w:val="32"/>
          <w:lang w:val="en-US" w:eastAsia="zh-CN"/>
        </w:rPr>
        <w:t>云存储项目</w:t>
      </w:r>
      <w:r>
        <w:rPr>
          <w:rFonts w:hint="eastAsia" w:eastAsia="仿宋_GB2312"/>
          <w:color w:val="000000"/>
          <w:sz w:val="32"/>
          <w:szCs w:val="32"/>
        </w:rPr>
        <w:t>标书费）。</w:t>
      </w:r>
    </w:p>
    <w:p w14:paraId="1DBAA9BF">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7、将回单邮件发送给联系人，待联系人核实确认，报名成功。</w:t>
      </w:r>
    </w:p>
    <w:p w14:paraId="0ACC9DB2">
      <w:pPr>
        <w:adjustRightInd w:val="0"/>
        <w:snapToGrid w:val="0"/>
        <w:spacing w:line="580" w:lineRule="exact"/>
        <w:rPr>
          <w:rFonts w:eastAsia="仿宋_GB2312"/>
          <w:color w:val="000000"/>
          <w:sz w:val="32"/>
          <w:szCs w:val="32"/>
        </w:rPr>
      </w:pPr>
      <w:r>
        <w:rPr>
          <w:rFonts w:hint="eastAsia" w:eastAsia="仿宋_GB2312"/>
          <w:color w:val="000000"/>
          <w:sz w:val="32"/>
          <w:szCs w:val="32"/>
        </w:rPr>
        <w:t>六、保证金</w:t>
      </w:r>
    </w:p>
    <w:p w14:paraId="6B472CB2">
      <w:pPr>
        <w:adjustRightInd w:val="0"/>
        <w:snapToGrid w:val="0"/>
        <w:spacing w:line="580" w:lineRule="exact"/>
        <w:rPr>
          <w:rFonts w:eastAsia="仿宋_GB2312"/>
          <w:color w:val="000000"/>
          <w:sz w:val="32"/>
          <w:szCs w:val="32"/>
        </w:rPr>
      </w:pPr>
      <w:r>
        <w:rPr>
          <w:rFonts w:hint="eastAsia" w:eastAsia="仿宋_GB2312"/>
          <w:color w:val="000000"/>
          <w:sz w:val="32"/>
          <w:szCs w:val="32"/>
        </w:rPr>
        <w:t>1、所有投标人均需提交足额投标保证金。</w:t>
      </w:r>
    </w:p>
    <w:p w14:paraId="2E71049D">
      <w:pPr>
        <w:adjustRightInd w:val="0"/>
        <w:snapToGrid w:val="0"/>
        <w:spacing w:line="580" w:lineRule="exact"/>
        <w:rPr>
          <w:rFonts w:eastAsia="仿宋_GB2312"/>
          <w:color w:val="000000"/>
          <w:sz w:val="32"/>
          <w:szCs w:val="32"/>
        </w:rPr>
      </w:pPr>
      <w:r>
        <w:rPr>
          <w:rFonts w:hint="eastAsia" w:eastAsia="仿宋_GB2312"/>
          <w:color w:val="000000"/>
          <w:sz w:val="32"/>
          <w:szCs w:val="32"/>
        </w:rPr>
        <w:t>2、投标保证金的到账截止时间为202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8</w:t>
      </w:r>
      <w:r>
        <w:rPr>
          <w:rFonts w:hint="eastAsia" w:eastAsia="仿宋_GB2312"/>
          <w:color w:val="000000"/>
          <w:sz w:val="32"/>
          <w:szCs w:val="32"/>
        </w:rPr>
        <w:t>月</w:t>
      </w:r>
      <w:r>
        <w:rPr>
          <w:rFonts w:hint="eastAsia" w:eastAsia="仿宋_GB2312"/>
          <w:color w:val="000000"/>
          <w:sz w:val="32"/>
          <w:szCs w:val="32"/>
          <w:lang w:val="en-US" w:eastAsia="zh-CN"/>
        </w:rPr>
        <w:t>8</w:t>
      </w:r>
      <w:r>
        <w:rPr>
          <w:rFonts w:hint="eastAsia" w:eastAsia="仿宋_GB2312"/>
          <w:color w:val="000000"/>
          <w:sz w:val="32"/>
          <w:szCs w:val="32"/>
        </w:rPr>
        <w:t>日中午12:00。</w:t>
      </w:r>
    </w:p>
    <w:p w14:paraId="16483819">
      <w:pPr>
        <w:adjustRightInd w:val="0"/>
        <w:snapToGrid w:val="0"/>
        <w:spacing w:line="580" w:lineRule="exact"/>
        <w:rPr>
          <w:rFonts w:eastAsia="仿宋_GB2312"/>
          <w:color w:val="000000"/>
          <w:sz w:val="32"/>
          <w:szCs w:val="32"/>
        </w:rPr>
      </w:pPr>
      <w:r>
        <w:rPr>
          <w:rFonts w:hint="eastAsia" w:eastAsia="仿宋_GB2312"/>
          <w:color w:val="000000"/>
          <w:sz w:val="32"/>
          <w:szCs w:val="32"/>
        </w:rPr>
        <w:t>3、投标保证金必须从投标人基本账户汇入到下述指定账户，未到达指定账户的投标恕不接受（备注：</w:t>
      </w:r>
      <w:r>
        <w:rPr>
          <w:rFonts w:hint="eastAsia" w:eastAsia="仿宋_GB2312"/>
          <w:color w:val="000000"/>
          <w:sz w:val="32"/>
          <w:szCs w:val="32"/>
          <w:lang w:val="en-US" w:eastAsia="zh-CN"/>
        </w:rPr>
        <w:t>云存储项目</w:t>
      </w:r>
      <w:r>
        <w:rPr>
          <w:rFonts w:hint="eastAsia" w:eastAsia="仿宋_GB2312"/>
          <w:color w:val="000000"/>
          <w:sz w:val="32"/>
          <w:szCs w:val="32"/>
        </w:rPr>
        <w:t>保证金）。</w:t>
      </w:r>
    </w:p>
    <w:p w14:paraId="3B5D7D0A">
      <w:pPr>
        <w:adjustRightInd w:val="0"/>
        <w:snapToGrid w:val="0"/>
        <w:spacing w:line="580" w:lineRule="exact"/>
        <w:rPr>
          <w:rFonts w:eastAsia="仿宋_GB2312"/>
          <w:color w:val="000000"/>
          <w:sz w:val="32"/>
          <w:szCs w:val="32"/>
        </w:rPr>
      </w:pPr>
      <w:r>
        <w:rPr>
          <w:rFonts w:hint="eastAsia" w:eastAsia="仿宋_GB2312"/>
          <w:color w:val="000000"/>
          <w:sz w:val="32"/>
          <w:szCs w:val="32"/>
        </w:rPr>
        <w:t>4、投标保证金不得从其他账户汇出，否则拒绝其投标行为。</w:t>
      </w:r>
    </w:p>
    <w:p w14:paraId="704E6EE2">
      <w:pPr>
        <w:adjustRightInd w:val="0"/>
        <w:snapToGrid w:val="0"/>
        <w:spacing w:line="580" w:lineRule="exact"/>
        <w:rPr>
          <w:rFonts w:eastAsia="仿宋_GB2312"/>
          <w:color w:val="000000"/>
          <w:sz w:val="32"/>
          <w:szCs w:val="32"/>
        </w:rPr>
      </w:pPr>
      <w:r>
        <w:rPr>
          <w:rFonts w:hint="eastAsia" w:eastAsia="仿宋_GB2312"/>
          <w:color w:val="000000"/>
          <w:sz w:val="32"/>
          <w:szCs w:val="32"/>
        </w:rPr>
        <w:t>5、本项目须缴纳投标保证金金额：</w:t>
      </w:r>
      <w:r>
        <w:rPr>
          <w:rFonts w:hint="eastAsia" w:eastAsia="仿宋_GB2312"/>
          <w:color w:val="000000"/>
          <w:sz w:val="32"/>
          <w:szCs w:val="32"/>
          <w:lang w:val="en-US" w:eastAsia="zh-CN"/>
        </w:rPr>
        <w:t>2</w:t>
      </w:r>
      <w:r>
        <w:rPr>
          <w:rFonts w:hint="eastAsia" w:eastAsia="仿宋_GB2312"/>
          <w:color w:val="000000"/>
          <w:sz w:val="32"/>
          <w:szCs w:val="32"/>
        </w:rPr>
        <w:t>0000元（人民币</w:t>
      </w:r>
      <w:r>
        <w:rPr>
          <w:rFonts w:hint="eastAsia" w:eastAsia="仿宋_GB2312"/>
          <w:color w:val="000000"/>
          <w:sz w:val="32"/>
          <w:szCs w:val="32"/>
          <w:lang w:val="en-US" w:eastAsia="zh-CN"/>
        </w:rPr>
        <w:t>贰</w:t>
      </w:r>
      <w:r>
        <w:rPr>
          <w:rFonts w:hint="eastAsia" w:eastAsia="仿宋_GB2312"/>
          <w:color w:val="000000"/>
          <w:sz w:val="32"/>
          <w:szCs w:val="32"/>
        </w:rPr>
        <w:t>万圆整）。</w:t>
      </w:r>
    </w:p>
    <w:p w14:paraId="7A426DEA">
      <w:pPr>
        <w:adjustRightInd w:val="0"/>
        <w:snapToGrid w:val="0"/>
        <w:spacing w:line="580" w:lineRule="exact"/>
        <w:rPr>
          <w:rFonts w:eastAsia="仿宋_GB2312"/>
          <w:color w:val="000000"/>
          <w:sz w:val="32"/>
          <w:szCs w:val="32"/>
        </w:rPr>
      </w:pPr>
      <w:r>
        <w:rPr>
          <w:rFonts w:hint="eastAsia" w:eastAsia="仿宋_GB2312"/>
          <w:color w:val="000000"/>
          <w:sz w:val="32"/>
          <w:szCs w:val="32"/>
        </w:rPr>
        <w:t>七、投标截止时间和开标时间：</w:t>
      </w:r>
    </w:p>
    <w:p w14:paraId="42E58E5C">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开标时间：202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8</w:t>
      </w:r>
      <w:r>
        <w:rPr>
          <w:rFonts w:hint="eastAsia" w:eastAsia="仿宋_GB2312"/>
          <w:color w:val="000000"/>
          <w:sz w:val="32"/>
          <w:szCs w:val="32"/>
        </w:rPr>
        <w:t>月</w:t>
      </w:r>
      <w:r>
        <w:rPr>
          <w:rFonts w:hint="eastAsia" w:eastAsia="仿宋_GB2312"/>
          <w:color w:val="000000"/>
          <w:sz w:val="32"/>
          <w:szCs w:val="32"/>
          <w:lang w:val="en-US" w:eastAsia="zh-CN"/>
        </w:rPr>
        <w:t>13</w:t>
      </w:r>
      <w:r>
        <w:rPr>
          <w:rFonts w:hint="eastAsia" w:eastAsia="仿宋_GB2312"/>
          <w:color w:val="000000"/>
          <w:sz w:val="32"/>
          <w:szCs w:val="32"/>
        </w:rPr>
        <w:t>日上午09:30。</w:t>
      </w:r>
    </w:p>
    <w:p w14:paraId="0215F2E5">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开标地点：芜湖市湾沚区永和路1号安徽信息工程学院图书馆1楼3号会议室。</w:t>
      </w:r>
    </w:p>
    <w:p w14:paraId="71C1A5BD">
      <w:pPr>
        <w:adjustRightInd w:val="0"/>
        <w:snapToGrid w:val="0"/>
        <w:spacing w:line="580" w:lineRule="exact"/>
        <w:rPr>
          <w:rFonts w:eastAsia="仿宋_GB2312"/>
          <w:color w:val="000000"/>
          <w:sz w:val="32"/>
          <w:szCs w:val="32"/>
        </w:rPr>
      </w:pPr>
      <w:r>
        <w:rPr>
          <w:rFonts w:hint="eastAsia" w:eastAsia="仿宋_GB2312"/>
          <w:color w:val="000000"/>
          <w:sz w:val="32"/>
          <w:szCs w:val="32"/>
        </w:rPr>
        <w:t>八、开户信息（标书费和保证金收款账户）</w:t>
      </w:r>
    </w:p>
    <w:p w14:paraId="7530A076">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开户名称：安徽信息工程学院</w:t>
      </w:r>
    </w:p>
    <w:p w14:paraId="096FD573">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开户银行：中国建设银行芜湖湾沚支行</w:t>
      </w:r>
    </w:p>
    <w:p w14:paraId="4B31B5E5">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银行帐号：34001676808052505438</w:t>
      </w:r>
    </w:p>
    <w:p w14:paraId="55959019">
      <w:pPr>
        <w:numPr>
          <w:ilvl w:val="0"/>
          <w:numId w:val="1"/>
        </w:numPr>
        <w:adjustRightInd w:val="0"/>
        <w:snapToGrid w:val="0"/>
        <w:spacing w:line="580" w:lineRule="exact"/>
        <w:rPr>
          <w:rFonts w:eastAsia="仿宋_GB2312"/>
          <w:color w:val="000000"/>
          <w:sz w:val="32"/>
          <w:szCs w:val="32"/>
        </w:rPr>
      </w:pPr>
      <w:r>
        <w:rPr>
          <w:rFonts w:hint="eastAsia" w:eastAsia="仿宋_GB2312"/>
          <w:color w:val="000000"/>
          <w:sz w:val="32"/>
          <w:szCs w:val="32"/>
        </w:rPr>
        <w:t>投诉电话：0553-8795116</w:t>
      </w:r>
    </w:p>
    <w:p w14:paraId="1744D0C2">
      <w:pPr>
        <w:adjustRightInd w:val="0"/>
        <w:snapToGrid w:val="0"/>
        <w:spacing w:line="580" w:lineRule="exact"/>
        <w:ind w:right="320" w:firstLine="5280" w:firstLineChars="1650"/>
        <w:jc w:val="right"/>
        <w:rPr>
          <w:rFonts w:eastAsia="仿宋_GB2312"/>
          <w:color w:val="000000"/>
          <w:sz w:val="32"/>
          <w:szCs w:val="32"/>
        </w:rPr>
      </w:pPr>
    </w:p>
    <w:p w14:paraId="2A02BEF3">
      <w:pPr>
        <w:adjustRightInd w:val="0"/>
        <w:snapToGrid w:val="0"/>
        <w:spacing w:line="580" w:lineRule="exact"/>
        <w:ind w:right="320" w:firstLine="5280" w:firstLineChars="1650"/>
        <w:jc w:val="right"/>
        <w:rPr>
          <w:rFonts w:eastAsia="仿宋_GB2312"/>
          <w:color w:val="000000"/>
          <w:sz w:val="32"/>
          <w:szCs w:val="32"/>
        </w:rPr>
      </w:pPr>
      <w:r>
        <w:rPr>
          <w:rFonts w:hint="eastAsia" w:eastAsia="仿宋_GB2312"/>
          <w:color w:val="000000"/>
          <w:sz w:val="32"/>
          <w:szCs w:val="32"/>
        </w:rPr>
        <w:t xml:space="preserve">安徽信息工程学院   </w:t>
      </w:r>
      <w:r>
        <w:rPr>
          <w:rFonts w:hint="eastAsia" w:eastAsia="仿宋_GB2312"/>
          <w:sz w:val="32"/>
          <w:szCs w:val="32"/>
        </w:rPr>
        <w:t>202</w:t>
      </w:r>
      <w:r>
        <w:rPr>
          <w:rFonts w:eastAsia="仿宋_GB2312"/>
          <w:sz w:val="32"/>
          <w:szCs w:val="32"/>
        </w:rPr>
        <w:t>4年</w:t>
      </w:r>
      <w:r>
        <w:rPr>
          <w:rFonts w:hint="eastAsia" w:eastAsia="仿宋_GB2312"/>
          <w:sz w:val="32"/>
          <w:szCs w:val="32"/>
          <w:lang w:val="en-US" w:eastAsia="zh-CN"/>
        </w:rPr>
        <w:t>7</w:t>
      </w:r>
      <w:bookmarkStart w:id="0" w:name="_GoBack"/>
      <w:bookmarkEnd w:id="0"/>
      <w:r>
        <w:rPr>
          <w:rFonts w:eastAsia="仿宋_GB2312"/>
          <w:sz w:val="32"/>
          <w:szCs w:val="32"/>
        </w:rPr>
        <w:t>月</w:t>
      </w:r>
      <w:r>
        <w:rPr>
          <w:rFonts w:hint="eastAsia" w:eastAsia="仿宋_GB2312"/>
          <w:sz w:val="32"/>
          <w:szCs w:val="32"/>
          <w:lang w:val="en-US" w:eastAsia="zh-CN"/>
        </w:rPr>
        <w:t>23</w:t>
      </w:r>
      <w:r>
        <w:rPr>
          <w:rFonts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Monospace">
    <w:altName w:val="微软雅黑"/>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E37E24"/>
    <w:multiLevelType w:val="singleLevel"/>
    <w:tmpl w:val="9CE37E24"/>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CB5096"/>
    <w:rsid w:val="0001036A"/>
    <w:rsid w:val="00045201"/>
    <w:rsid w:val="00095E4D"/>
    <w:rsid w:val="000B3BD0"/>
    <w:rsid w:val="000D1C7D"/>
    <w:rsid w:val="000F4C26"/>
    <w:rsid w:val="001013F3"/>
    <w:rsid w:val="00113CCA"/>
    <w:rsid w:val="00180357"/>
    <w:rsid w:val="00193504"/>
    <w:rsid w:val="001C0B16"/>
    <w:rsid w:val="001D6167"/>
    <w:rsid w:val="002047AD"/>
    <w:rsid w:val="00211451"/>
    <w:rsid w:val="00211DC1"/>
    <w:rsid w:val="002352A2"/>
    <w:rsid w:val="002423D9"/>
    <w:rsid w:val="002836E9"/>
    <w:rsid w:val="0028468D"/>
    <w:rsid w:val="002C33D8"/>
    <w:rsid w:val="002C5BFC"/>
    <w:rsid w:val="002D2179"/>
    <w:rsid w:val="002D681E"/>
    <w:rsid w:val="00312C04"/>
    <w:rsid w:val="00324246"/>
    <w:rsid w:val="0039089A"/>
    <w:rsid w:val="003C0ABE"/>
    <w:rsid w:val="003C56E2"/>
    <w:rsid w:val="003D2B27"/>
    <w:rsid w:val="003F7401"/>
    <w:rsid w:val="00401EB0"/>
    <w:rsid w:val="00414055"/>
    <w:rsid w:val="00437BDB"/>
    <w:rsid w:val="004460A5"/>
    <w:rsid w:val="00457EEA"/>
    <w:rsid w:val="00467F5C"/>
    <w:rsid w:val="0048650E"/>
    <w:rsid w:val="004B56DF"/>
    <w:rsid w:val="004D0BF8"/>
    <w:rsid w:val="00510C19"/>
    <w:rsid w:val="0053354F"/>
    <w:rsid w:val="00564076"/>
    <w:rsid w:val="00590F8B"/>
    <w:rsid w:val="005A4AB5"/>
    <w:rsid w:val="005C4247"/>
    <w:rsid w:val="005F1F6C"/>
    <w:rsid w:val="0061050F"/>
    <w:rsid w:val="006160FE"/>
    <w:rsid w:val="00627F73"/>
    <w:rsid w:val="00652C97"/>
    <w:rsid w:val="0065597A"/>
    <w:rsid w:val="00656F4B"/>
    <w:rsid w:val="0069381D"/>
    <w:rsid w:val="006B182D"/>
    <w:rsid w:val="006B3E32"/>
    <w:rsid w:val="006B5C0F"/>
    <w:rsid w:val="006C68C2"/>
    <w:rsid w:val="00701695"/>
    <w:rsid w:val="00714223"/>
    <w:rsid w:val="00720329"/>
    <w:rsid w:val="00724A68"/>
    <w:rsid w:val="00750FD7"/>
    <w:rsid w:val="00767AB0"/>
    <w:rsid w:val="00787587"/>
    <w:rsid w:val="007A297A"/>
    <w:rsid w:val="007A7F71"/>
    <w:rsid w:val="007D3514"/>
    <w:rsid w:val="007D57FF"/>
    <w:rsid w:val="007E2A65"/>
    <w:rsid w:val="007E7E9B"/>
    <w:rsid w:val="00842E80"/>
    <w:rsid w:val="008522D9"/>
    <w:rsid w:val="008544B1"/>
    <w:rsid w:val="00862386"/>
    <w:rsid w:val="008755D4"/>
    <w:rsid w:val="008A1433"/>
    <w:rsid w:val="008B360C"/>
    <w:rsid w:val="008D7444"/>
    <w:rsid w:val="008E3F9B"/>
    <w:rsid w:val="00900417"/>
    <w:rsid w:val="00924E53"/>
    <w:rsid w:val="009312C5"/>
    <w:rsid w:val="00954278"/>
    <w:rsid w:val="009919F5"/>
    <w:rsid w:val="009A10FE"/>
    <w:rsid w:val="009D3BDE"/>
    <w:rsid w:val="009E0391"/>
    <w:rsid w:val="009E49F7"/>
    <w:rsid w:val="00A01DDF"/>
    <w:rsid w:val="00A20565"/>
    <w:rsid w:val="00A777FC"/>
    <w:rsid w:val="00AB5334"/>
    <w:rsid w:val="00AC7E82"/>
    <w:rsid w:val="00AF2F4A"/>
    <w:rsid w:val="00AF51C4"/>
    <w:rsid w:val="00B211C1"/>
    <w:rsid w:val="00B27273"/>
    <w:rsid w:val="00B46368"/>
    <w:rsid w:val="00B56DEE"/>
    <w:rsid w:val="00BC2F39"/>
    <w:rsid w:val="00BF5A6A"/>
    <w:rsid w:val="00C23A31"/>
    <w:rsid w:val="00C54190"/>
    <w:rsid w:val="00C72649"/>
    <w:rsid w:val="00C85D21"/>
    <w:rsid w:val="00CB07F9"/>
    <w:rsid w:val="00CB5096"/>
    <w:rsid w:val="00D16626"/>
    <w:rsid w:val="00D30948"/>
    <w:rsid w:val="00D65E5E"/>
    <w:rsid w:val="00D70550"/>
    <w:rsid w:val="00D9507C"/>
    <w:rsid w:val="00DC03FE"/>
    <w:rsid w:val="00DC4408"/>
    <w:rsid w:val="00DC7B85"/>
    <w:rsid w:val="00DE5B9F"/>
    <w:rsid w:val="00DF4749"/>
    <w:rsid w:val="00E21826"/>
    <w:rsid w:val="00E315D3"/>
    <w:rsid w:val="00E46191"/>
    <w:rsid w:val="00E53805"/>
    <w:rsid w:val="00E90DB7"/>
    <w:rsid w:val="00E90E52"/>
    <w:rsid w:val="00E9503E"/>
    <w:rsid w:val="00EC1BF5"/>
    <w:rsid w:val="00EC48B7"/>
    <w:rsid w:val="00EC7E05"/>
    <w:rsid w:val="00ED1BDD"/>
    <w:rsid w:val="00ED4598"/>
    <w:rsid w:val="00EE5490"/>
    <w:rsid w:val="00EF31C3"/>
    <w:rsid w:val="00EF4D89"/>
    <w:rsid w:val="00EF7C85"/>
    <w:rsid w:val="00F237FB"/>
    <w:rsid w:val="00F312AB"/>
    <w:rsid w:val="00F56596"/>
    <w:rsid w:val="02B13890"/>
    <w:rsid w:val="0319516E"/>
    <w:rsid w:val="04B965BD"/>
    <w:rsid w:val="050D1971"/>
    <w:rsid w:val="06C74A4F"/>
    <w:rsid w:val="06C84F29"/>
    <w:rsid w:val="06CB669E"/>
    <w:rsid w:val="06D3373E"/>
    <w:rsid w:val="087B3DB8"/>
    <w:rsid w:val="093C1C52"/>
    <w:rsid w:val="095463F1"/>
    <w:rsid w:val="0AA34950"/>
    <w:rsid w:val="0B4807E1"/>
    <w:rsid w:val="0D9B306A"/>
    <w:rsid w:val="0F1A4C85"/>
    <w:rsid w:val="0FFA25EF"/>
    <w:rsid w:val="106B116D"/>
    <w:rsid w:val="12006A97"/>
    <w:rsid w:val="12237432"/>
    <w:rsid w:val="12880D42"/>
    <w:rsid w:val="129D57FE"/>
    <w:rsid w:val="13382A90"/>
    <w:rsid w:val="13607548"/>
    <w:rsid w:val="13A25C5D"/>
    <w:rsid w:val="13A95F7A"/>
    <w:rsid w:val="14D64864"/>
    <w:rsid w:val="14EB4F64"/>
    <w:rsid w:val="15080ACC"/>
    <w:rsid w:val="157A6EF7"/>
    <w:rsid w:val="172D3A3D"/>
    <w:rsid w:val="179D2914"/>
    <w:rsid w:val="19823F98"/>
    <w:rsid w:val="1B54015A"/>
    <w:rsid w:val="1C3809F1"/>
    <w:rsid w:val="1C703A05"/>
    <w:rsid w:val="1CE94BCD"/>
    <w:rsid w:val="1D016D8D"/>
    <w:rsid w:val="1DEF7A9E"/>
    <w:rsid w:val="1E1801E4"/>
    <w:rsid w:val="21A81982"/>
    <w:rsid w:val="21BE0E7B"/>
    <w:rsid w:val="2251235E"/>
    <w:rsid w:val="2288439D"/>
    <w:rsid w:val="22CD295D"/>
    <w:rsid w:val="232903EA"/>
    <w:rsid w:val="237359BF"/>
    <w:rsid w:val="23802958"/>
    <w:rsid w:val="24656BAF"/>
    <w:rsid w:val="27975BF7"/>
    <w:rsid w:val="288A5153"/>
    <w:rsid w:val="28B26F5A"/>
    <w:rsid w:val="29141A13"/>
    <w:rsid w:val="299A10E4"/>
    <w:rsid w:val="2AC037CE"/>
    <w:rsid w:val="2AE662EE"/>
    <w:rsid w:val="2BF97EC1"/>
    <w:rsid w:val="2E7B52D0"/>
    <w:rsid w:val="2EAC5F17"/>
    <w:rsid w:val="2EE827DE"/>
    <w:rsid w:val="2EE93886"/>
    <w:rsid w:val="301B3FE2"/>
    <w:rsid w:val="33BA0814"/>
    <w:rsid w:val="33F77343"/>
    <w:rsid w:val="340014DF"/>
    <w:rsid w:val="35BBC3DA"/>
    <w:rsid w:val="37FE08A8"/>
    <w:rsid w:val="38555114"/>
    <w:rsid w:val="38565C39"/>
    <w:rsid w:val="38C3134E"/>
    <w:rsid w:val="38FE0ADD"/>
    <w:rsid w:val="39B51015"/>
    <w:rsid w:val="3A3B4D61"/>
    <w:rsid w:val="3A954062"/>
    <w:rsid w:val="3B191DEA"/>
    <w:rsid w:val="3B296DEB"/>
    <w:rsid w:val="3BB70F60"/>
    <w:rsid w:val="3BDD3691"/>
    <w:rsid w:val="3C565D8E"/>
    <w:rsid w:val="3D6A38DF"/>
    <w:rsid w:val="3DC53EB3"/>
    <w:rsid w:val="40494A52"/>
    <w:rsid w:val="40C265F6"/>
    <w:rsid w:val="426B25C1"/>
    <w:rsid w:val="432E78C6"/>
    <w:rsid w:val="45D44B58"/>
    <w:rsid w:val="47785C33"/>
    <w:rsid w:val="47AB4BD7"/>
    <w:rsid w:val="487932CA"/>
    <w:rsid w:val="48A40AA0"/>
    <w:rsid w:val="48E90D59"/>
    <w:rsid w:val="49112942"/>
    <w:rsid w:val="49DF5C2F"/>
    <w:rsid w:val="4B247904"/>
    <w:rsid w:val="4BF757A5"/>
    <w:rsid w:val="4CE40A74"/>
    <w:rsid w:val="4E867737"/>
    <w:rsid w:val="4FCC3B56"/>
    <w:rsid w:val="50730121"/>
    <w:rsid w:val="50F66F2C"/>
    <w:rsid w:val="51031003"/>
    <w:rsid w:val="52FE4D86"/>
    <w:rsid w:val="535D1D27"/>
    <w:rsid w:val="54B16FAE"/>
    <w:rsid w:val="54E0054C"/>
    <w:rsid w:val="54E86A96"/>
    <w:rsid w:val="552F6710"/>
    <w:rsid w:val="553F39DA"/>
    <w:rsid w:val="56065605"/>
    <w:rsid w:val="572B403A"/>
    <w:rsid w:val="5742005B"/>
    <w:rsid w:val="58964D35"/>
    <w:rsid w:val="58A661EE"/>
    <w:rsid w:val="597063B2"/>
    <w:rsid w:val="59B66D86"/>
    <w:rsid w:val="5CFF7E43"/>
    <w:rsid w:val="5DA8772C"/>
    <w:rsid w:val="5EA04B15"/>
    <w:rsid w:val="5F3E20CA"/>
    <w:rsid w:val="60865B60"/>
    <w:rsid w:val="60890861"/>
    <w:rsid w:val="60F57B8B"/>
    <w:rsid w:val="61256E61"/>
    <w:rsid w:val="62E516BF"/>
    <w:rsid w:val="640146EE"/>
    <w:rsid w:val="65846367"/>
    <w:rsid w:val="65E82E3A"/>
    <w:rsid w:val="68371FF9"/>
    <w:rsid w:val="68F251DD"/>
    <w:rsid w:val="69B420BE"/>
    <w:rsid w:val="69DF09EB"/>
    <w:rsid w:val="6B3E55D7"/>
    <w:rsid w:val="6BFD023A"/>
    <w:rsid w:val="70222981"/>
    <w:rsid w:val="70DF260E"/>
    <w:rsid w:val="70F75A6F"/>
    <w:rsid w:val="72511C1D"/>
    <w:rsid w:val="730215DA"/>
    <w:rsid w:val="73316C58"/>
    <w:rsid w:val="758E3F7E"/>
    <w:rsid w:val="75D20649"/>
    <w:rsid w:val="775346E3"/>
    <w:rsid w:val="78385D6D"/>
    <w:rsid w:val="78EB0103"/>
    <w:rsid w:val="79162073"/>
    <w:rsid w:val="7A87746F"/>
    <w:rsid w:val="7A991F42"/>
    <w:rsid w:val="7AE34C7D"/>
    <w:rsid w:val="7B432EA6"/>
    <w:rsid w:val="7B981573"/>
    <w:rsid w:val="7C6C0E8B"/>
    <w:rsid w:val="7D1036CC"/>
    <w:rsid w:val="7D972D1E"/>
    <w:rsid w:val="7DA47F85"/>
    <w:rsid w:val="7DA60023"/>
    <w:rsid w:val="7E2A823D"/>
    <w:rsid w:val="BFD705EF"/>
    <w:rsid w:val="F979B28F"/>
    <w:rsid w:val="FFBDDEDE"/>
    <w:rsid w:val="FFDBD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4"/>
    <w:qFormat/>
    <w:uiPriority w:val="0"/>
    <w:pPr>
      <w:spacing w:after="120"/>
    </w:pPr>
    <w:rPr>
      <w:sz w:val="28"/>
    </w:rPr>
  </w:style>
  <w:style w:type="paragraph" w:styleId="4">
    <w:name w:val="Balloon Text"/>
    <w:basedOn w:val="1"/>
    <w:link w:val="34"/>
    <w:semiHidden/>
    <w:unhideWhenUsed/>
    <w:qFormat/>
    <w:uiPriority w:val="99"/>
    <w:rPr>
      <w:sz w:val="18"/>
      <w:szCs w:val="18"/>
    </w:rPr>
  </w:style>
  <w:style w:type="paragraph" w:styleId="6">
    <w:name w:val="toc 7"/>
    <w:basedOn w:val="1"/>
    <w:next w:val="1"/>
    <w:qFormat/>
    <w:uiPriority w:val="0"/>
    <w:pPr>
      <w:ind w:left="1260"/>
    </w:pPr>
    <w:rPr>
      <w:sz w:val="18"/>
      <w:szCs w:val="18"/>
    </w:rPr>
  </w:style>
  <w:style w:type="paragraph" w:styleId="7">
    <w:name w:val="Normal Indent"/>
    <w:basedOn w:val="1"/>
    <w:qFormat/>
    <w:uiPriority w:val="0"/>
    <w:pPr>
      <w:ind w:firstLine="420"/>
    </w:pPr>
    <w:rPr>
      <w:rFonts w:ascii="幼圆" w:eastAsia="幼圆"/>
      <w:sz w:val="24"/>
      <w:szCs w:val="20"/>
    </w:rPr>
  </w:style>
  <w:style w:type="paragraph" w:styleId="8">
    <w:name w:val="toa heading"/>
    <w:basedOn w:val="1"/>
    <w:next w:val="1"/>
    <w:qFormat/>
    <w:uiPriority w:val="99"/>
    <w:rPr>
      <w:rFonts w:ascii="Arial" w:hAnsi="Arial"/>
      <w:sz w:val="24"/>
    </w:rPr>
  </w:style>
  <w:style w:type="paragraph" w:styleId="9">
    <w:name w:val="annotation text"/>
    <w:basedOn w:val="1"/>
    <w:link w:val="32"/>
    <w:unhideWhenUsed/>
    <w:qFormat/>
    <w:uiPriority w:val="99"/>
    <w:pPr>
      <w:jc w:val="left"/>
    </w:pPr>
    <w:rPr>
      <w:rFonts w:ascii="Calibri" w:hAnsi="Calibri" w:eastAsiaTheme="minorEastAsia" w:cstheme="minorBidi"/>
      <w:szCs w:val="22"/>
    </w:rPr>
  </w:style>
  <w:style w:type="paragraph" w:styleId="10">
    <w:name w:val="Body Text Indent"/>
    <w:basedOn w:val="1"/>
    <w:next w:val="11"/>
    <w:qFormat/>
    <w:uiPriority w:val="0"/>
    <w:pPr>
      <w:spacing w:after="120"/>
      <w:ind w:left="420" w:leftChars="200"/>
    </w:pPr>
  </w:style>
  <w:style w:type="paragraph" w:styleId="11">
    <w:name w:val="envelope return"/>
    <w:basedOn w:val="1"/>
    <w:next w:val="6"/>
    <w:qFormat/>
    <w:uiPriority w:val="99"/>
    <w:pPr>
      <w:snapToGrid w:val="0"/>
    </w:pPr>
    <w:rPr>
      <w:rFonts w:ascii="Arial" w:hAnsi="Arial" w:cs="Arial"/>
    </w:rPr>
  </w:style>
  <w:style w:type="paragraph" w:styleId="12">
    <w:name w:val="footer"/>
    <w:basedOn w:val="1"/>
    <w:link w:val="3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Body Text 2"/>
    <w:basedOn w:val="1"/>
    <w:qFormat/>
    <w:uiPriority w:val="99"/>
    <w:pPr>
      <w:spacing w:line="340" w:lineRule="exact"/>
    </w:pPr>
    <w:rPr>
      <w:rFonts w:ascii="仿宋_GB2312" w:eastAsia="仿宋_GB2312"/>
      <w:sz w:val="28"/>
    </w:rPr>
  </w:style>
  <w:style w:type="paragraph" w:styleId="15">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16">
    <w:name w:val="Body Text First Indent 2"/>
    <w:basedOn w:val="10"/>
    <w:next w:val="1"/>
    <w:unhideWhenUsed/>
    <w:qFormat/>
    <w:uiPriority w:val="99"/>
    <w:pPr>
      <w:ind w:firstLine="420" w:firstLineChars="200"/>
    </w:pPr>
  </w:style>
  <w:style w:type="character" w:styleId="19">
    <w:name w:val="FollowedHyperlink"/>
    <w:basedOn w:val="18"/>
    <w:semiHidden/>
    <w:unhideWhenUsed/>
    <w:qFormat/>
    <w:uiPriority w:val="99"/>
    <w:rPr>
      <w:color w:val="800080"/>
      <w:u w:val="none"/>
    </w:rPr>
  </w:style>
  <w:style w:type="character" w:styleId="20">
    <w:name w:val="HTML Definition"/>
    <w:basedOn w:val="18"/>
    <w:semiHidden/>
    <w:unhideWhenUsed/>
    <w:qFormat/>
    <w:uiPriority w:val="99"/>
  </w:style>
  <w:style w:type="character" w:styleId="21">
    <w:name w:val="HTML Typewriter"/>
    <w:basedOn w:val="18"/>
    <w:semiHidden/>
    <w:unhideWhenUsed/>
    <w:qFormat/>
    <w:uiPriority w:val="99"/>
    <w:rPr>
      <w:rFonts w:hint="default" w:ascii="Monospace" w:hAnsi="Monospace" w:eastAsia="Monospace" w:cs="Monospace"/>
      <w:sz w:val="20"/>
    </w:rPr>
  </w:style>
  <w:style w:type="character" w:styleId="22">
    <w:name w:val="HTML Acronym"/>
    <w:basedOn w:val="18"/>
    <w:semiHidden/>
    <w:unhideWhenUsed/>
    <w:qFormat/>
    <w:uiPriority w:val="99"/>
  </w:style>
  <w:style w:type="character" w:styleId="23">
    <w:name w:val="HTML Variable"/>
    <w:basedOn w:val="18"/>
    <w:semiHidden/>
    <w:unhideWhenUsed/>
    <w:qFormat/>
    <w:uiPriority w:val="99"/>
  </w:style>
  <w:style w:type="character" w:styleId="24">
    <w:name w:val="Hyperlink"/>
    <w:basedOn w:val="18"/>
    <w:semiHidden/>
    <w:unhideWhenUsed/>
    <w:qFormat/>
    <w:uiPriority w:val="99"/>
    <w:rPr>
      <w:color w:val="0000FF"/>
      <w:u w:val="none"/>
    </w:rPr>
  </w:style>
  <w:style w:type="character" w:styleId="25">
    <w:name w:val="HTML Code"/>
    <w:basedOn w:val="18"/>
    <w:semiHidden/>
    <w:unhideWhenUsed/>
    <w:qFormat/>
    <w:uiPriority w:val="99"/>
    <w:rPr>
      <w:rFonts w:hint="default" w:ascii="Monospace" w:hAnsi="Monospace" w:eastAsia="Monospace" w:cs="Monospace"/>
      <w:sz w:val="20"/>
    </w:rPr>
  </w:style>
  <w:style w:type="character" w:styleId="26">
    <w:name w:val="annotation reference"/>
    <w:unhideWhenUsed/>
    <w:qFormat/>
    <w:uiPriority w:val="99"/>
    <w:rPr>
      <w:sz w:val="21"/>
      <w:szCs w:val="21"/>
    </w:rPr>
  </w:style>
  <w:style w:type="character" w:styleId="27">
    <w:name w:val="HTML Cite"/>
    <w:basedOn w:val="18"/>
    <w:semiHidden/>
    <w:unhideWhenUsed/>
    <w:qFormat/>
    <w:uiPriority w:val="99"/>
  </w:style>
  <w:style w:type="character" w:styleId="28">
    <w:name w:val="HTML Keyboard"/>
    <w:basedOn w:val="18"/>
    <w:semiHidden/>
    <w:unhideWhenUsed/>
    <w:qFormat/>
    <w:uiPriority w:val="99"/>
    <w:rPr>
      <w:rFonts w:hint="default" w:ascii="Monospace" w:hAnsi="Monospace" w:eastAsia="Monospace" w:cs="Monospace"/>
      <w:sz w:val="20"/>
    </w:rPr>
  </w:style>
  <w:style w:type="character" w:styleId="29">
    <w:name w:val="HTML Sample"/>
    <w:basedOn w:val="18"/>
    <w:semiHidden/>
    <w:unhideWhenUsed/>
    <w:qFormat/>
    <w:uiPriority w:val="99"/>
    <w:rPr>
      <w:rFonts w:ascii="Monospace" w:hAnsi="Monospace" w:eastAsia="Monospace" w:cs="Monospace"/>
    </w:rPr>
  </w:style>
  <w:style w:type="character" w:customStyle="1" w:styleId="30">
    <w:name w:val="页眉 字符"/>
    <w:basedOn w:val="18"/>
    <w:link w:val="13"/>
    <w:qFormat/>
    <w:uiPriority w:val="99"/>
    <w:rPr>
      <w:sz w:val="18"/>
      <w:szCs w:val="18"/>
    </w:rPr>
  </w:style>
  <w:style w:type="character" w:customStyle="1" w:styleId="31">
    <w:name w:val="页脚 字符"/>
    <w:basedOn w:val="18"/>
    <w:link w:val="12"/>
    <w:qFormat/>
    <w:uiPriority w:val="99"/>
    <w:rPr>
      <w:sz w:val="18"/>
      <w:szCs w:val="18"/>
    </w:rPr>
  </w:style>
  <w:style w:type="character" w:customStyle="1" w:styleId="32">
    <w:name w:val="批注文字 字符"/>
    <w:link w:val="9"/>
    <w:qFormat/>
    <w:uiPriority w:val="99"/>
    <w:rPr>
      <w:rFonts w:ascii="Calibri" w:hAnsi="Calibri"/>
    </w:rPr>
  </w:style>
  <w:style w:type="character" w:customStyle="1" w:styleId="33">
    <w:name w:val="批注文字 Char1"/>
    <w:basedOn w:val="18"/>
    <w:semiHidden/>
    <w:qFormat/>
    <w:uiPriority w:val="99"/>
    <w:rPr>
      <w:rFonts w:ascii="Times New Roman" w:hAnsi="Times New Roman" w:eastAsia="宋体" w:cs="Times New Roman"/>
      <w:szCs w:val="24"/>
    </w:rPr>
  </w:style>
  <w:style w:type="character" w:customStyle="1" w:styleId="34">
    <w:name w:val="批注框文本 字符"/>
    <w:basedOn w:val="18"/>
    <w:link w:val="4"/>
    <w:semiHidden/>
    <w:qFormat/>
    <w:uiPriority w:val="99"/>
    <w:rPr>
      <w:rFonts w:ascii="Times New Roman" w:hAnsi="Times New Roman" w:eastAsia="宋体" w:cs="Times New Roman"/>
      <w:sz w:val="18"/>
      <w:szCs w:val="18"/>
    </w:rPr>
  </w:style>
  <w:style w:type="paragraph" w:styleId="3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1639</Words>
  <Characters>1777</Characters>
  <Lines>10</Lines>
  <Paragraphs>2</Paragraphs>
  <TotalTime>1</TotalTime>
  <ScaleCrop>false</ScaleCrop>
  <LinksUpToDate>false</LinksUpToDate>
  <CharactersWithSpaces>1809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2019-04-20T09:45:00Z</dcterms:created>
  <dc:creator>尹梦成</dc:creator>
  <cp:lastModifiedBy>神光毓逍遥</cp:lastModifiedBy>
  <cp:lastPrinted>2023-09-14T07:50:00Z</cp:lastPrinted>
  <dcterms:modified xsi:type="dcterms:W3CDTF">2024-07-21T09:13:57Z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A60E85DF5BC24DBCBF4BFC179F397F5B</vt:lpwstr>
  </property>
</Properties>
</file>