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80" w:lineRule="exact"/>
        <w:jc w:val="center"/>
        <w:rPr>
          <w:rFonts w:hint="eastAsia" w:ascii="华文中宋" w:hAnsi="华文中宋" w:eastAsia="华文中宋" w:cs="华文中宋"/>
          <w:bCs/>
          <w:color w:val="000000"/>
          <w:kern w:val="36"/>
          <w:sz w:val="32"/>
          <w:szCs w:val="32"/>
          <w:lang w:eastAsia="zh-CN"/>
        </w:rPr>
      </w:pPr>
      <w:r>
        <w:rPr>
          <w:rFonts w:hint="eastAsia" w:ascii="华文中宋" w:hAnsi="华文中宋" w:eastAsia="华文中宋" w:cs="华文中宋"/>
          <w:bCs/>
          <w:color w:val="000000"/>
          <w:kern w:val="36"/>
          <w:sz w:val="32"/>
          <w:szCs w:val="32"/>
        </w:rPr>
        <w:t>安徽信息工程学院2024年</w:t>
      </w:r>
      <w:r>
        <w:rPr>
          <w:rFonts w:hint="eastAsia" w:ascii="华文中宋" w:hAnsi="华文中宋" w:eastAsia="华文中宋" w:cs="华文中宋"/>
          <w:bCs/>
          <w:color w:val="000000"/>
          <w:kern w:val="36"/>
          <w:sz w:val="32"/>
          <w:szCs w:val="32"/>
          <w:lang w:val="en-US" w:eastAsia="zh-CN"/>
        </w:rPr>
        <w:t>汽车电子实验室建设</w:t>
      </w:r>
    </w:p>
    <w:p>
      <w:pPr>
        <w:adjustRightInd w:val="0"/>
        <w:snapToGrid w:val="0"/>
        <w:spacing w:line="580" w:lineRule="exact"/>
        <w:jc w:val="center"/>
        <w:rPr>
          <w:rFonts w:eastAsia="仿宋_GB2312"/>
          <w:color w:val="000000"/>
          <w:sz w:val="32"/>
          <w:szCs w:val="32"/>
        </w:rPr>
      </w:pPr>
      <w:r>
        <w:rPr>
          <w:rFonts w:hint="eastAsia" w:ascii="华文中宋" w:hAnsi="华文中宋" w:eastAsia="华文中宋" w:cs="华文中宋"/>
          <w:bCs/>
          <w:color w:val="000000"/>
          <w:kern w:val="36"/>
          <w:sz w:val="32"/>
          <w:szCs w:val="32"/>
        </w:rPr>
        <w:t>项目招标公告</w:t>
      </w:r>
    </w:p>
    <w:p>
      <w:pPr>
        <w:adjustRightInd w:val="0"/>
        <w:snapToGrid w:val="0"/>
        <w:spacing w:line="580" w:lineRule="exact"/>
        <w:ind w:firstLine="640" w:firstLineChars="200"/>
        <w:jc w:val="right"/>
        <w:rPr>
          <w:rFonts w:hint="eastAsia" w:eastAsia="仿宋_GB2312"/>
          <w:color w:val="000000"/>
          <w:kern w:val="0"/>
          <w:sz w:val="32"/>
          <w:szCs w:val="32"/>
          <w:lang w:eastAsia="zh-CN"/>
        </w:rPr>
      </w:pPr>
      <w:r>
        <w:rPr>
          <w:rFonts w:hint="eastAsia" w:eastAsia="仿宋_GB2312"/>
          <w:color w:val="000000"/>
          <w:sz w:val="32"/>
          <w:szCs w:val="32"/>
        </w:rPr>
        <w:t xml:space="preserve">     项目</w:t>
      </w:r>
      <w:r>
        <w:rPr>
          <w:rFonts w:eastAsia="仿宋_GB2312"/>
          <w:color w:val="000000"/>
          <w:kern w:val="0"/>
          <w:sz w:val="32"/>
          <w:szCs w:val="32"/>
        </w:rPr>
        <w:t>编号：</w:t>
      </w:r>
      <w:r>
        <w:rPr>
          <w:rFonts w:hint="eastAsia" w:eastAsia="仿宋_GB2312"/>
          <w:color w:val="000000"/>
          <w:kern w:val="0"/>
          <w:sz w:val="32"/>
          <w:szCs w:val="32"/>
        </w:rPr>
        <w:t>AIIT-202</w:t>
      </w:r>
      <w:r>
        <w:rPr>
          <w:rFonts w:eastAsia="仿宋_GB2312"/>
          <w:color w:val="000000"/>
          <w:kern w:val="0"/>
          <w:sz w:val="32"/>
          <w:szCs w:val="32"/>
        </w:rPr>
        <w:t>400</w:t>
      </w:r>
      <w:r>
        <w:rPr>
          <w:rFonts w:hint="eastAsia" w:eastAsia="仿宋_GB2312"/>
          <w:color w:val="000000"/>
          <w:kern w:val="0"/>
          <w:sz w:val="32"/>
          <w:szCs w:val="32"/>
          <w:lang w:val="en-US" w:eastAsia="zh-CN"/>
        </w:rPr>
        <w:t>9</w:t>
      </w:r>
    </w:p>
    <w:p>
      <w:pPr>
        <w:numPr>
          <w:ilvl w:val="0"/>
          <w:numId w:val="1"/>
        </w:numPr>
        <w:adjustRightInd w:val="0"/>
        <w:snapToGrid w:val="0"/>
        <w:spacing w:line="580" w:lineRule="exact"/>
        <w:rPr>
          <w:rFonts w:eastAsia="仿宋_GB2312"/>
          <w:color w:val="000000"/>
          <w:sz w:val="32"/>
          <w:szCs w:val="32"/>
        </w:rPr>
      </w:pPr>
      <w:r>
        <w:rPr>
          <w:rFonts w:hint="eastAsia" w:eastAsia="仿宋_GB2312"/>
          <w:color w:val="000000"/>
          <w:sz w:val="32"/>
          <w:szCs w:val="32"/>
        </w:rPr>
        <w:t>项目名称：安徽信息工程学院2024年</w:t>
      </w:r>
      <w:r>
        <w:rPr>
          <w:rFonts w:hint="eastAsia" w:eastAsia="仿宋_GB2312"/>
          <w:color w:val="000000"/>
          <w:sz w:val="32"/>
          <w:szCs w:val="32"/>
          <w:lang w:val="en-US" w:eastAsia="zh-CN"/>
        </w:rPr>
        <w:t>汽车电子实验室建设</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 xml:space="preserve">二、采购人：安徽信息工程学院           </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 xml:space="preserve">采购人地址：芜湖市湾沚区永和路1号   </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三、项目基本情况</w:t>
      </w:r>
    </w:p>
    <w:p>
      <w:pPr>
        <w:spacing w:line="4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因教学需要，</w:t>
      </w:r>
      <w:r>
        <w:rPr>
          <w:rFonts w:hint="eastAsia" w:ascii="仿宋" w:hAnsi="仿宋" w:eastAsia="仿宋" w:cs="仿宋"/>
          <w:color w:val="auto"/>
          <w:sz w:val="32"/>
          <w:szCs w:val="32"/>
        </w:rPr>
        <w:t>本次采购</w:t>
      </w:r>
      <w:r>
        <w:rPr>
          <w:rFonts w:hint="eastAsia" w:ascii="仿宋" w:hAnsi="仿宋" w:eastAsia="仿宋" w:cs="仿宋"/>
          <w:color w:val="auto"/>
          <w:sz w:val="32"/>
          <w:szCs w:val="32"/>
          <w:lang w:val="en-US" w:eastAsia="zh-CN"/>
        </w:rPr>
        <w:t>18套汽车电子与汽车CAN总线网络实验开发系统和1套汽车电子与车载CAN网络（台架）系统</w:t>
      </w:r>
      <w:r>
        <w:rPr>
          <w:rFonts w:hint="eastAsia" w:ascii="仿宋" w:hAnsi="仿宋" w:eastAsia="仿宋" w:cs="仿宋"/>
          <w:sz w:val="32"/>
          <w:szCs w:val="32"/>
        </w:rPr>
        <w:t>，具体</w:t>
      </w:r>
      <w:r>
        <w:rPr>
          <w:rFonts w:hint="eastAsia" w:ascii="仿宋" w:hAnsi="仿宋" w:eastAsia="仿宋" w:cs="仿宋"/>
          <w:sz w:val="32"/>
          <w:szCs w:val="32"/>
          <w:lang w:val="en-US" w:eastAsia="zh-CN"/>
        </w:rPr>
        <w:t>技术要求</w:t>
      </w:r>
      <w:r>
        <w:rPr>
          <w:rFonts w:hint="eastAsia" w:ascii="仿宋" w:hAnsi="仿宋" w:eastAsia="仿宋" w:cs="仿宋"/>
          <w:sz w:val="32"/>
          <w:szCs w:val="32"/>
        </w:rPr>
        <w:t>详见</w:t>
      </w:r>
      <w:r>
        <w:rPr>
          <w:rFonts w:hint="eastAsia" w:ascii="仿宋" w:hAnsi="仿宋" w:eastAsia="仿宋" w:cs="仿宋"/>
          <w:sz w:val="32"/>
          <w:szCs w:val="32"/>
          <w:lang w:val="en-US" w:eastAsia="zh-CN"/>
        </w:rPr>
        <w:t>附件</w:t>
      </w:r>
      <w:r>
        <w:rPr>
          <w:rFonts w:hint="eastAsia" w:ascii="仿宋" w:hAnsi="仿宋" w:eastAsia="仿宋" w:cs="仿宋"/>
          <w:sz w:val="32"/>
          <w:szCs w:val="32"/>
        </w:rPr>
        <w:t>。</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 xml:space="preserve">四、投标人的资格条件 </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1、供应商必须符合《中华人民共和国政府采购法》第二十二条要求；</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2、供应商应是在中华人民共和国境内注册取得营业执照的独立法人或其他，具有相应经营范围；</w:t>
      </w:r>
    </w:p>
    <w:p>
      <w:pPr>
        <w:adjustRightInd w:val="0"/>
        <w:snapToGrid w:val="0"/>
        <w:spacing w:line="580" w:lineRule="exact"/>
        <w:ind w:firstLine="640" w:firstLineChars="200"/>
        <w:rPr>
          <w:rFonts w:hint="eastAsia" w:eastAsia="仿宋_GB2312"/>
          <w:color w:val="000000"/>
          <w:sz w:val="32"/>
          <w:szCs w:val="32"/>
          <w:lang w:eastAsia="zh-CN"/>
        </w:rPr>
      </w:pPr>
      <w:r>
        <w:rPr>
          <w:rFonts w:hint="eastAsia" w:eastAsia="仿宋_GB2312"/>
          <w:color w:val="000000"/>
          <w:sz w:val="32"/>
          <w:szCs w:val="32"/>
        </w:rPr>
        <w:t>3、被授权委托人须提供近半年社保缴纳证明</w:t>
      </w:r>
      <w:r>
        <w:rPr>
          <w:rFonts w:hint="eastAsia" w:eastAsia="仿宋_GB2312"/>
          <w:color w:val="000000"/>
          <w:sz w:val="32"/>
          <w:szCs w:val="32"/>
          <w:lang w:eastAsia="zh-CN"/>
        </w:rPr>
        <w:t>；</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4、投标人近三年（202</w:t>
      </w:r>
      <w:r>
        <w:rPr>
          <w:rFonts w:eastAsia="仿宋_GB2312"/>
          <w:color w:val="000000"/>
          <w:sz w:val="32"/>
          <w:szCs w:val="32"/>
        </w:rPr>
        <w:t>1</w:t>
      </w:r>
      <w:r>
        <w:rPr>
          <w:rFonts w:hint="eastAsia" w:eastAsia="仿宋_GB2312"/>
          <w:color w:val="000000"/>
          <w:sz w:val="32"/>
          <w:szCs w:val="32"/>
        </w:rPr>
        <w:t>年</w:t>
      </w:r>
      <w:r>
        <w:rPr>
          <w:rFonts w:hint="eastAsia" w:eastAsia="仿宋_GB2312"/>
          <w:color w:val="000000"/>
          <w:sz w:val="32"/>
          <w:szCs w:val="32"/>
          <w:lang w:val="en-US" w:eastAsia="zh-CN"/>
        </w:rPr>
        <w:t>5</w:t>
      </w:r>
      <w:r>
        <w:rPr>
          <w:rFonts w:hint="eastAsia" w:eastAsia="仿宋_GB2312"/>
          <w:color w:val="000000"/>
          <w:sz w:val="32"/>
          <w:szCs w:val="32"/>
        </w:rPr>
        <w:t>月1日-至今）在经营活动中没有重大违法记录，无利用不当手段骗取中标，无严重违约记录，无重大刑事案件等行为记录。（提供书面承诺，格式自拟）</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5、供应商不得存在以下不良信用记录情形之一：</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（1）供应商被人民法院列入失信被执行人的；</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（2）供应商或其法定代表人或拟派项目经理（项目负责人）被人民检察院列入行贿犯罪档案的；</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（3）供应商被工商行政管理部门列入企业经营异常名录的；</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（4）供应商被税务部门列入重大税收违法案件当事人名单的；</w:t>
      </w:r>
    </w:p>
    <w:p>
      <w:p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（5）供应商被政府采购监管部门列入政府采购严重违法失信行为记录名单的。</w:t>
      </w:r>
    </w:p>
    <w:p>
      <w:pPr>
        <w:adjustRightInd w:val="0"/>
        <w:snapToGrid w:val="0"/>
        <w:spacing w:line="580" w:lineRule="exact"/>
        <w:ind w:firstLine="640" w:firstLineChars="200"/>
        <w:rPr>
          <w:rFonts w:hint="default" w:eastAsia="仿宋_GB2312"/>
          <w:color w:val="0000FF"/>
          <w:lang w:val="en-US" w:eastAsia="zh-CN"/>
        </w:rPr>
      </w:pPr>
      <w:r>
        <w:rPr>
          <w:rFonts w:hint="eastAsia" w:eastAsia="仿宋_GB2312"/>
          <w:color w:val="auto"/>
          <w:sz w:val="32"/>
          <w:szCs w:val="32"/>
          <w:lang w:val="en-US" w:eastAsia="zh-CN"/>
        </w:rPr>
        <w:t>（6）被我校列入供应商黑名单的。</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6、不接受联合体投标，成交后不允许分包、转包。</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五、招标文件的获取</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1、报名材料：营业执照副本、税务登记证副本、组织机构代码证副本或三证合一营业执照、法人或负责人授权委托书及被委托人身份证、招标公告第四条第3、4点所要求资质等材料的原件扫描件（如复印件，请加盖公章）。</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2、报名时间：202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5</w:t>
      </w:r>
      <w:r>
        <w:rPr>
          <w:rFonts w:hint="eastAsia" w:eastAsia="仿宋_GB2312"/>
          <w:color w:val="000000"/>
          <w:sz w:val="32"/>
          <w:szCs w:val="32"/>
        </w:rPr>
        <w:t>月</w:t>
      </w:r>
      <w:r>
        <w:rPr>
          <w:rFonts w:hint="eastAsia" w:eastAsia="仿宋_GB2312"/>
          <w:color w:val="000000"/>
          <w:sz w:val="32"/>
          <w:szCs w:val="32"/>
          <w:lang w:val="en-US" w:eastAsia="zh-CN"/>
        </w:rPr>
        <w:t>13</w:t>
      </w:r>
      <w:r>
        <w:rPr>
          <w:rFonts w:hint="eastAsia" w:eastAsia="仿宋_GB2312"/>
          <w:color w:val="000000"/>
          <w:sz w:val="32"/>
          <w:szCs w:val="32"/>
        </w:rPr>
        <w:t>日至202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5</w:t>
      </w:r>
      <w:r>
        <w:rPr>
          <w:rFonts w:hint="eastAsia" w:eastAsia="仿宋_GB2312"/>
          <w:color w:val="000000"/>
          <w:sz w:val="32"/>
          <w:szCs w:val="32"/>
        </w:rPr>
        <w:t>月</w:t>
      </w:r>
      <w:r>
        <w:rPr>
          <w:rFonts w:hint="eastAsia" w:eastAsia="仿宋_GB2312"/>
          <w:color w:val="000000"/>
          <w:sz w:val="32"/>
          <w:szCs w:val="32"/>
          <w:lang w:val="en-US" w:eastAsia="zh-CN"/>
        </w:rPr>
        <w:t>21</w:t>
      </w:r>
      <w:r>
        <w:rPr>
          <w:rFonts w:hint="eastAsia" w:eastAsia="仿宋_GB2312"/>
          <w:color w:val="000000"/>
          <w:sz w:val="32"/>
          <w:szCs w:val="32"/>
        </w:rPr>
        <w:t>日每天8:30时至16:30时（北京时间,节假日除外）。</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3、报名方式：网上报名（将报名所需材料原件照片+复印件盖章，邮</w:t>
      </w:r>
      <w:bookmarkStart w:id="0" w:name="_GoBack"/>
      <w:bookmarkEnd w:id="0"/>
      <w:r>
        <w:rPr>
          <w:rFonts w:hint="eastAsia" w:eastAsia="仿宋_GB2312"/>
          <w:color w:val="000000"/>
          <w:sz w:val="32"/>
          <w:szCs w:val="32"/>
        </w:rPr>
        <w:t>件名称为项目名称+公司名称+联系方式）。</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4、报名</w:t>
      </w:r>
      <w:r>
        <w:rPr>
          <w:rFonts w:hint="eastAsia" w:eastAsia="仿宋_GB2312"/>
          <w:color w:val="000000"/>
          <w:sz w:val="32"/>
          <w:szCs w:val="32"/>
        </w:rPr>
        <w:fldChar w:fldCharType="begin"/>
      </w:r>
      <w:r>
        <w:rPr>
          <w:rFonts w:hint="eastAsia" w:eastAsia="仿宋_GB2312"/>
          <w:color w:val="000000"/>
          <w:sz w:val="32"/>
          <w:szCs w:val="32"/>
        </w:rPr>
        <w:instrText xml:space="preserve"> HYPERLINK "mailto:邮箱axg-zcgl@iflytek.com" </w:instrText>
      </w:r>
      <w:r>
        <w:rPr>
          <w:rFonts w:hint="eastAsia" w:eastAsia="仿宋_GB2312"/>
          <w:color w:val="000000"/>
          <w:sz w:val="32"/>
          <w:szCs w:val="32"/>
        </w:rPr>
        <w:fldChar w:fldCharType="separate"/>
      </w:r>
      <w:r>
        <w:rPr>
          <w:rFonts w:hint="eastAsia" w:eastAsia="仿宋_GB2312"/>
          <w:color w:val="000000"/>
          <w:sz w:val="32"/>
          <w:szCs w:val="32"/>
        </w:rPr>
        <w:t>邮箱：</w:t>
      </w:r>
      <w:r>
        <w:rPr>
          <w:rFonts w:hint="eastAsia" w:eastAsia="仿宋_GB2312"/>
          <w:color w:val="000000"/>
          <w:sz w:val="32"/>
          <w:szCs w:val="32"/>
          <w:lang w:val="en-US" w:eastAsia="zh-CN"/>
        </w:rPr>
        <w:t>2024003593</w:t>
      </w:r>
      <w:r>
        <w:rPr>
          <w:rFonts w:hint="eastAsia" w:eastAsia="仿宋_GB2312"/>
          <w:color w:val="000000"/>
          <w:sz w:val="32"/>
          <w:szCs w:val="32"/>
        </w:rPr>
        <w:t>@</w:t>
      </w:r>
      <w:r>
        <w:rPr>
          <w:rFonts w:hint="eastAsia" w:eastAsia="仿宋_GB2312"/>
          <w:color w:val="000000"/>
          <w:sz w:val="32"/>
          <w:szCs w:val="32"/>
          <w:lang w:val="en-US" w:eastAsia="zh-CN"/>
        </w:rPr>
        <w:t>a</w:t>
      </w:r>
      <w:r>
        <w:rPr>
          <w:rFonts w:hint="eastAsia" w:eastAsia="仿宋_GB2312"/>
          <w:color w:val="000000"/>
          <w:sz w:val="32"/>
          <w:szCs w:val="32"/>
        </w:rPr>
        <w:fldChar w:fldCharType="end"/>
      </w:r>
      <w:r>
        <w:rPr>
          <w:rFonts w:hint="eastAsia" w:eastAsia="仿宋_GB2312"/>
          <w:color w:val="000000"/>
          <w:sz w:val="32"/>
          <w:szCs w:val="32"/>
          <w:lang w:val="en-US" w:eastAsia="zh-CN"/>
        </w:rPr>
        <w:t>iit.edu.cn</w:t>
      </w:r>
      <w:r>
        <w:rPr>
          <w:rFonts w:hint="eastAsia" w:eastAsia="仿宋_GB2312"/>
          <w:color w:val="000000"/>
          <w:sz w:val="32"/>
          <w:szCs w:val="32"/>
        </w:rPr>
        <w:t>(审核通过后，会邮件答复) 。</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5、联系人：</w:t>
      </w:r>
      <w:r>
        <w:rPr>
          <w:rFonts w:hint="eastAsia" w:eastAsia="仿宋_GB2312"/>
          <w:color w:val="000000"/>
          <w:sz w:val="32"/>
          <w:szCs w:val="32"/>
          <w:lang w:val="en-US" w:eastAsia="zh-CN"/>
        </w:rPr>
        <w:t>吴</w:t>
      </w:r>
      <w:r>
        <w:rPr>
          <w:rFonts w:hint="eastAsia" w:eastAsia="仿宋_GB2312"/>
          <w:color w:val="000000"/>
          <w:sz w:val="32"/>
          <w:szCs w:val="32"/>
        </w:rPr>
        <w:t xml:space="preserve">老师    电话：0553-8795057（如遇电话未接通，可直接将问题发送至邮箱沟通）。  </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6、招标文件费用：待联系人邮件回复资格初审无异议后，投标人将200元费用通过对公账户汇至以下账户（请注明具体用途</w:t>
      </w:r>
      <w:r>
        <w:rPr>
          <w:rFonts w:hint="eastAsia" w:eastAsia="仿宋_GB2312"/>
          <w:color w:val="000000"/>
          <w:sz w:val="32"/>
          <w:szCs w:val="32"/>
          <w:lang w:eastAsia="zh-Hans"/>
        </w:rPr>
        <w:t>：</w:t>
      </w:r>
      <w:r>
        <w:rPr>
          <w:rFonts w:hint="eastAsia" w:ascii="仿宋" w:hAnsi="仿宋" w:eastAsia="仿宋" w:cs="仿宋"/>
          <w:color w:val="auto"/>
          <w:sz w:val="32"/>
          <w:szCs w:val="32"/>
          <w:highlight w:val="none"/>
          <w:lang w:val="en-US" w:eastAsia="zh-CN"/>
        </w:rPr>
        <w:t>汽车电子实验室</w:t>
      </w:r>
      <w:r>
        <w:rPr>
          <w:rFonts w:hint="eastAsia" w:eastAsia="仿宋_GB2312"/>
          <w:color w:val="000000"/>
          <w:sz w:val="32"/>
          <w:szCs w:val="32"/>
          <w:lang w:eastAsia="zh-Hans"/>
        </w:rPr>
        <w:t>标书</w:t>
      </w:r>
      <w:r>
        <w:rPr>
          <w:rFonts w:hint="eastAsia" w:eastAsia="仿宋_GB2312"/>
          <w:color w:val="000000"/>
          <w:sz w:val="32"/>
          <w:szCs w:val="32"/>
        </w:rPr>
        <w:t>费）。</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7、将回单邮件发送给联系人，待联系人核实确认，报名成功。</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六、保证金</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1、所有投标人均需提交足额投标保证金。</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2、投标保证金的截止时间为202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5</w:t>
      </w:r>
      <w:r>
        <w:rPr>
          <w:rFonts w:hint="eastAsia" w:eastAsia="仿宋_GB2312"/>
          <w:color w:val="000000"/>
          <w:sz w:val="32"/>
          <w:szCs w:val="32"/>
        </w:rPr>
        <w:t>月</w:t>
      </w:r>
      <w:r>
        <w:rPr>
          <w:rFonts w:hint="eastAsia" w:eastAsia="仿宋_GB2312"/>
          <w:color w:val="000000"/>
          <w:sz w:val="32"/>
          <w:szCs w:val="32"/>
          <w:lang w:val="en-US" w:eastAsia="zh-CN"/>
        </w:rPr>
        <w:t>28</w:t>
      </w:r>
      <w:r>
        <w:rPr>
          <w:rFonts w:hint="eastAsia" w:eastAsia="仿宋_GB2312"/>
          <w:color w:val="000000"/>
          <w:sz w:val="32"/>
          <w:szCs w:val="32"/>
        </w:rPr>
        <w:t>日中午12:00。</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3、投标保证金必须从投标人基本账户汇入到下述指定账户，未到达指定账户的投标恕不接受（备注：</w:t>
      </w:r>
      <w:r>
        <w:rPr>
          <w:rFonts w:hint="eastAsia" w:ascii="仿宋" w:hAnsi="仿宋" w:eastAsia="仿宋" w:cs="仿宋"/>
          <w:color w:val="auto"/>
          <w:sz w:val="32"/>
          <w:szCs w:val="32"/>
          <w:highlight w:val="none"/>
          <w:lang w:val="en-US" w:eastAsia="zh-CN"/>
        </w:rPr>
        <w:t>汽车电子实验室</w:t>
      </w:r>
      <w:r>
        <w:rPr>
          <w:rFonts w:hint="eastAsia" w:eastAsia="仿宋_GB2312"/>
          <w:color w:val="000000"/>
          <w:sz w:val="32"/>
          <w:szCs w:val="32"/>
        </w:rPr>
        <w:t>保证金）。</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4、投标保证金不得从其他账户汇出，否则拒绝其投标行为。</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5、本项目须缴纳投标保证金金额：</w:t>
      </w:r>
      <w:r>
        <w:rPr>
          <w:rFonts w:hint="eastAsia" w:eastAsia="仿宋_GB2312"/>
          <w:color w:val="000000"/>
          <w:sz w:val="32"/>
          <w:szCs w:val="32"/>
          <w:lang w:val="en-US" w:eastAsia="zh-CN"/>
        </w:rPr>
        <w:t>2</w:t>
      </w:r>
      <w:r>
        <w:rPr>
          <w:rFonts w:hint="eastAsia" w:eastAsia="仿宋_GB2312"/>
          <w:color w:val="000000"/>
          <w:sz w:val="32"/>
          <w:szCs w:val="32"/>
        </w:rPr>
        <w:t>0000元（人民币</w:t>
      </w:r>
      <w:r>
        <w:rPr>
          <w:rFonts w:hint="eastAsia" w:eastAsia="仿宋_GB2312"/>
          <w:color w:val="000000"/>
          <w:sz w:val="32"/>
          <w:szCs w:val="32"/>
          <w:lang w:val="en-US" w:eastAsia="zh-CN"/>
        </w:rPr>
        <w:t>贰</w:t>
      </w:r>
      <w:r>
        <w:rPr>
          <w:rFonts w:hint="eastAsia" w:eastAsia="仿宋_GB2312"/>
          <w:color w:val="000000"/>
          <w:sz w:val="32"/>
          <w:szCs w:val="32"/>
        </w:rPr>
        <w:t>万圆整）。</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七、投标截止时间和开标时间：</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开标时间：202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6</w:t>
      </w:r>
      <w:r>
        <w:rPr>
          <w:rFonts w:hint="eastAsia" w:eastAsia="仿宋_GB2312"/>
          <w:color w:val="000000"/>
          <w:sz w:val="32"/>
          <w:szCs w:val="32"/>
        </w:rPr>
        <w:t>月</w:t>
      </w:r>
      <w:r>
        <w:rPr>
          <w:rFonts w:hint="eastAsia" w:eastAsia="仿宋_GB2312"/>
          <w:color w:val="000000"/>
          <w:sz w:val="32"/>
          <w:szCs w:val="32"/>
          <w:lang w:val="en-US" w:eastAsia="zh-CN"/>
        </w:rPr>
        <w:t>4</w:t>
      </w:r>
      <w:r>
        <w:rPr>
          <w:rFonts w:hint="eastAsia" w:eastAsia="仿宋_GB2312"/>
          <w:color w:val="000000"/>
          <w:sz w:val="32"/>
          <w:szCs w:val="32"/>
        </w:rPr>
        <w:t>日上午09:30。</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开标地点：芜湖市湾沚区永和路1号安徽信息工程学院图书馆1楼3号会议室。</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八、开户信息（标书费和保证金收款账户）</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开户名称：安徽信息工程学院</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开户银行：中国建设银行芜湖湾沚支行</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银行帐号：34001676808052505438</w:t>
      </w:r>
    </w:p>
    <w:p>
      <w:pPr>
        <w:numPr>
          <w:ilvl w:val="0"/>
          <w:numId w:val="2"/>
        </w:numPr>
        <w:adjustRightInd w:val="0"/>
        <w:snapToGrid w:val="0"/>
        <w:spacing w:line="580" w:lineRule="exact"/>
        <w:rPr>
          <w:rFonts w:eastAsia="仿宋_GB2312"/>
          <w:color w:val="000000"/>
          <w:sz w:val="32"/>
          <w:szCs w:val="32"/>
        </w:rPr>
      </w:pPr>
      <w:r>
        <w:rPr>
          <w:rFonts w:hint="eastAsia" w:eastAsia="仿宋_GB2312"/>
          <w:color w:val="000000"/>
          <w:sz w:val="32"/>
          <w:szCs w:val="32"/>
        </w:rPr>
        <w:t>投诉电话：0553-8795116</w:t>
      </w:r>
    </w:p>
    <w:p>
      <w:pPr>
        <w:adjustRightInd w:val="0"/>
        <w:snapToGrid w:val="0"/>
        <w:spacing w:line="580" w:lineRule="exact"/>
        <w:ind w:right="320" w:firstLine="5280" w:firstLineChars="1650"/>
        <w:jc w:val="right"/>
        <w:rPr>
          <w:rFonts w:eastAsia="仿宋_GB2312"/>
          <w:color w:val="000000"/>
          <w:sz w:val="32"/>
          <w:szCs w:val="32"/>
        </w:rPr>
      </w:pPr>
    </w:p>
    <w:p>
      <w:pPr>
        <w:adjustRightInd w:val="0"/>
        <w:snapToGrid w:val="0"/>
        <w:spacing w:line="580" w:lineRule="exact"/>
        <w:ind w:right="320" w:firstLine="5280" w:firstLineChars="1650"/>
        <w:jc w:val="right"/>
        <w:rPr>
          <w:rFonts w:eastAsia="仿宋_GB2312"/>
          <w:color w:val="000000"/>
          <w:sz w:val="32"/>
          <w:szCs w:val="32"/>
        </w:rPr>
      </w:pPr>
      <w:r>
        <w:rPr>
          <w:rFonts w:hint="eastAsia" w:eastAsia="仿宋_GB2312"/>
          <w:color w:val="000000"/>
          <w:sz w:val="32"/>
          <w:szCs w:val="32"/>
        </w:rPr>
        <w:t xml:space="preserve">安徽信息工程学院   </w:t>
      </w:r>
      <w:r>
        <w:rPr>
          <w:rFonts w:hint="eastAsia" w:eastAsia="仿宋_GB2312"/>
          <w:sz w:val="32"/>
          <w:szCs w:val="32"/>
        </w:rPr>
        <w:t>202</w:t>
      </w:r>
      <w:r>
        <w:rPr>
          <w:rFonts w:eastAsia="仿宋_GB2312"/>
          <w:sz w:val="32"/>
          <w:szCs w:val="32"/>
        </w:rPr>
        <w:t>4年</w:t>
      </w:r>
      <w:r>
        <w:rPr>
          <w:rFonts w:hint="eastAsia" w:eastAsia="仿宋_GB2312"/>
          <w:sz w:val="32"/>
          <w:szCs w:val="32"/>
          <w:lang w:val="en-US" w:eastAsia="zh-CN"/>
        </w:rPr>
        <w:t>5</w:t>
      </w:r>
      <w:r>
        <w:rPr>
          <w:rFonts w:eastAsia="仿宋_GB2312"/>
          <w:sz w:val="32"/>
          <w:szCs w:val="32"/>
        </w:rPr>
        <w:t>月</w:t>
      </w:r>
      <w:r>
        <w:rPr>
          <w:rFonts w:hint="eastAsia" w:eastAsia="仿宋_GB2312"/>
          <w:sz w:val="32"/>
          <w:szCs w:val="32"/>
          <w:lang w:val="en-US" w:eastAsia="zh-CN"/>
        </w:rPr>
        <w:t>13</w:t>
      </w:r>
      <w:r>
        <w:rPr>
          <w:rFonts w:eastAsia="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幼圆">
    <w:panose1 w:val="02010509060101010101"/>
    <w:charset w:val="86"/>
    <w:family w:val="modern"/>
    <w:pitch w:val="default"/>
    <w:sig w:usb0="00000001" w:usb1="080E0000" w:usb2="00000000" w:usb3="00000000" w:csb0="00040000" w:csb1="00000000"/>
  </w:font>
  <w:font w:name="Monospace">
    <w:altName w:val="微软雅黑"/>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E37E24"/>
    <w:multiLevelType w:val="singleLevel"/>
    <w:tmpl w:val="9CE37E24"/>
    <w:lvl w:ilvl="0" w:tentative="0">
      <w:start w:val="9"/>
      <w:numFmt w:val="chineseCounting"/>
      <w:suff w:val="nothing"/>
      <w:lvlText w:val="%1、"/>
      <w:lvlJc w:val="left"/>
      <w:rPr>
        <w:rFonts w:hint="eastAsia"/>
      </w:rPr>
    </w:lvl>
  </w:abstractNum>
  <w:abstractNum w:abstractNumId="1">
    <w:nsid w:val="EAD61733"/>
    <w:multiLevelType w:val="singleLevel"/>
    <w:tmpl w:val="EAD617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MGUzY2RmNDBkMTgzMzJjMGRiZjYzODgwZDhlNDAifQ=="/>
  </w:docVars>
  <w:rsids>
    <w:rsidRoot w:val="00CB5096"/>
    <w:rsid w:val="0001036A"/>
    <w:rsid w:val="00045201"/>
    <w:rsid w:val="00095E4D"/>
    <w:rsid w:val="000B3BD0"/>
    <w:rsid w:val="000D1C7D"/>
    <w:rsid w:val="000F4C26"/>
    <w:rsid w:val="001013F3"/>
    <w:rsid w:val="00113CCA"/>
    <w:rsid w:val="00180357"/>
    <w:rsid w:val="00193504"/>
    <w:rsid w:val="001C0B16"/>
    <w:rsid w:val="001D6167"/>
    <w:rsid w:val="002047AD"/>
    <w:rsid w:val="00211451"/>
    <w:rsid w:val="00211DC1"/>
    <w:rsid w:val="002352A2"/>
    <w:rsid w:val="002423D9"/>
    <w:rsid w:val="002836E9"/>
    <w:rsid w:val="0028468D"/>
    <w:rsid w:val="002C33D8"/>
    <w:rsid w:val="002C5BFC"/>
    <w:rsid w:val="002D2179"/>
    <w:rsid w:val="002D681E"/>
    <w:rsid w:val="00312C04"/>
    <w:rsid w:val="00324246"/>
    <w:rsid w:val="0039089A"/>
    <w:rsid w:val="003C0ABE"/>
    <w:rsid w:val="003C56E2"/>
    <w:rsid w:val="003D2B27"/>
    <w:rsid w:val="003F7401"/>
    <w:rsid w:val="00401EB0"/>
    <w:rsid w:val="00414055"/>
    <w:rsid w:val="00437BDB"/>
    <w:rsid w:val="004460A5"/>
    <w:rsid w:val="00457EEA"/>
    <w:rsid w:val="00467F5C"/>
    <w:rsid w:val="0048650E"/>
    <w:rsid w:val="004B56DF"/>
    <w:rsid w:val="004D0BF8"/>
    <w:rsid w:val="00510C19"/>
    <w:rsid w:val="0053354F"/>
    <w:rsid w:val="00564076"/>
    <w:rsid w:val="00590F8B"/>
    <w:rsid w:val="005A4AB5"/>
    <w:rsid w:val="005C4247"/>
    <w:rsid w:val="005F1F6C"/>
    <w:rsid w:val="0061050F"/>
    <w:rsid w:val="006160FE"/>
    <w:rsid w:val="00627F73"/>
    <w:rsid w:val="00652C97"/>
    <w:rsid w:val="0065597A"/>
    <w:rsid w:val="00656F4B"/>
    <w:rsid w:val="0069381D"/>
    <w:rsid w:val="006B182D"/>
    <w:rsid w:val="006B3E32"/>
    <w:rsid w:val="006B5C0F"/>
    <w:rsid w:val="006C68C2"/>
    <w:rsid w:val="00701695"/>
    <w:rsid w:val="00714223"/>
    <w:rsid w:val="00720329"/>
    <w:rsid w:val="00724A68"/>
    <w:rsid w:val="00750FD7"/>
    <w:rsid w:val="00767AB0"/>
    <w:rsid w:val="00787587"/>
    <w:rsid w:val="007A297A"/>
    <w:rsid w:val="007A7F71"/>
    <w:rsid w:val="007D3514"/>
    <w:rsid w:val="007D57FF"/>
    <w:rsid w:val="007E2A65"/>
    <w:rsid w:val="007E7E9B"/>
    <w:rsid w:val="00842E80"/>
    <w:rsid w:val="008522D9"/>
    <w:rsid w:val="008544B1"/>
    <w:rsid w:val="00862386"/>
    <w:rsid w:val="008755D4"/>
    <w:rsid w:val="008A1433"/>
    <w:rsid w:val="008B360C"/>
    <w:rsid w:val="008D7444"/>
    <w:rsid w:val="008E3F9B"/>
    <w:rsid w:val="00900417"/>
    <w:rsid w:val="00924E53"/>
    <w:rsid w:val="009312C5"/>
    <w:rsid w:val="00954278"/>
    <w:rsid w:val="009919F5"/>
    <w:rsid w:val="009A10FE"/>
    <w:rsid w:val="009D3BDE"/>
    <w:rsid w:val="009E0391"/>
    <w:rsid w:val="009E49F7"/>
    <w:rsid w:val="00A01DDF"/>
    <w:rsid w:val="00A20565"/>
    <w:rsid w:val="00A777FC"/>
    <w:rsid w:val="00AB5334"/>
    <w:rsid w:val="00AC7E82"/>
    <w:rsid w:val="00AF2F4A"/>
    <w:rsid w:val="00AF51C4"/>
    <w:rsid w:val="00B211C1"/>
    <w:rsid w:val="00B27273"/>
    <w:rsid w:val="00B46368"/>
    <w:rsid w:val="00B56DEE"/>
    <w:rsid w:val="00BC2F39"/>
    <w:rsid w:val="00BF5A6A"/>
    <w:rsid w:val="00C23A31"/>
    <w:rsid w:val="00C54190"/>
    <w:rsid w:val="00C72649"/>
    <w:rsid w:val="00C85D21"/>
    <w:rsid w:val="00CB07F9"/>
    <w:rsid w:val="00CB5096"/>
    <w:rsid w:val="00D16626"/>
    <w:rsid w:val="00D30948"/>
    <w:rsid w:val="00D65E5E"/>
    <w:rsid w:val="00D70550"/>
    <w:rsid w:val="00D9507C"/>
    <w:rsid w:val="00DC03FE"/>
    <w:rsid w:val="00DC4408"/>
    <w:rsid w:val="00DC7B85"/>
    <w:rsid w:val="00DE5B9F"/>
    <w:rsid w:val="00DF4749"/>
    <w:rsid w:val="00E21826"/>
    <w:rsid w:val="00E315D3"/>
    <w:rsid w:val="00E46191"/>
    <w:rsid w:val="00E53805"/>
    <w:rsid w:val="00E90DB7"/>
    <w:rsid w:val="00E90E52"/>
    <w:rsid w:val="00E9503E"/>
    <w:rsid w:val="00EC1BF5"/>
    <w:rsid w:val="00EC48B7"/>
    <w:rsid w:val="00EC7E05"/>
    <w:rsid w:val="00ED1BDD"/>
    <w:rsid w:val="00ED4598"/>
    <w:rsid w:val="00EE5490"/>
    <w:rsid w:val="00EF31C3"/>
    <w:rsid w:val="00EF4D89"/>
    <w:rsid w:val="00EF7C85"/>
    <w:rsid w:val="00F237FB"/>
    <w:rsid w:val="00F312AB"/>
    <w:rsid w:val="00F56596"/>
    <w:rsid w:val="02B13890"/>
    <w:rsid w:val="0319516E"/>
    <w:rsid w:val="04B965BD"/>
    <w:rsid w:val="050D1971"/>
    <w:rsid w:val="06C74A4F"/>
    <w:rsid w:val="06C84F29"/>
    <w:rsid w:val="06CB669E"/>
    <w:rsid w:val="06D3373E"/>
    <w:rsid w:val="087B3DB8"/>
    <w:rsid w:val="093C1C52"/>
    <w:rsid w:val="095463F1"/>
    <w:rsid w:val="0AA34950"/>
    <w:rsid w:val="0B4807E1"/>
    <w:rsid w:val="0D9B306A"/>
    <w:rsid w:val="0F1A4C85"/>
    <w:rsid w:val="0F2F746F"/>
    <w:rsid w:val="0FFA25EF"/>
    <w:rsid w:val="106B116D"/>
    <w:rsid w:val="12006A97"/>
    <w:rsid w:val="12237432"/>
    <w:rsid w:val="12880D42"/>
    <w:rsid w:val="129D57FE"/>
    <w:rsid w:val="13382A90"/>
    <w:rsid w:val="13607548"/>
    <w:rsid w:val="13A25C5D"/>
    <w:rsid w:val="13A95F7A"/>
    <w:rsid w:val="14D64864"/>
    <w:rsid w:val="14EB4F64"/>
    <w:rsid w:val="15080ACC"/>
    <w:rsid w:val="157A6EF7"/>
    <w:rsid w:val="172D3A3D"/>
    <w:rsid w:val="179D2914"/>
    <w:rsid w:val="19823F98"/>
    <w:rsid w:val="1C3809F1"/>
    <w:rsid w:val="1C703A05"/>
    <w:rsid w:val="1CE94BCD"/>
    <w:rsid w:val="1D016D8D"/>
    <w:rsid w:val="1DEF7A9E"/>
    <w:rsid w:val="1E1801E4"/>
    <w:rsid w:val="21A81982"/>
    <w:rsid w:val="21BE0E7B"/>
    <w:rsid w:val="2251235E"/>
    <w:rsid w:val="2288439D"/>
    <w:rsid w:val="22CD295D"/>
    <w:rsid w:val="232903EA"/>
    <w:rsid w:val="237359BF"/>
    <w:rsid w:val="23802958"/>
    <w:rsid w:val="24656BAF"/>
    <w:rsid w:val="287A5E82"/>
    <w:rsid w:val="288A5153"/>
    <w:rsid w:val="28B26F5A"/>
    <w:rsid w:val="29141A13"/>
    <w:rsid w:val="299A10E4"/>
    <w:rsid w:val="2AC037CE"/>
    <w:rsid w:val="2AE662EE"/>
    <w:rsid w:val="2BF97EC1"/>
    <w:rsid w:val="2E7B52D0"/>
    <w:rsid w:val="2EAC5F17"/>
    <w:rsid w:val="2EE827DE"/>
    <w:rsid w:val="2EE93886"/>
    <w:rsid w:val="301B3FE2"/>
    <w:rsid w:val="33BA0814"/>
    <w:rsid w:val="33F77343"/>
    <w:rsid w:val="340014DF"/>
    <w:rsid w:val="35BBC3DA"/>
    <w:rsid w:val="37FE08A8"/>
    <w:rsid w:val="38555114"/>
    <w:rsid w:val="38565C39"/>
    <w:rsid w:val="38C3134E"/>
    <w:rsid w:val="38FE0ADD"/>
    <w:rsid w:val="39B51015"/>
    <w:rsid w:val="3A3B4D61"/>
    <w:rsid w:val="3A954062"/>
    <w:rsid w:val="3B191DEA"/>
    <w:rsid w:val="3B296DEB"/>
    <w:rsid w:val="3BB70F60"/>
    <w:rsid w:val="3BDD3691"/>
    <w:rsid w:val="3C565D8E"/>
    <w:rsid w:val="3D6A38DF"/>
    <w:rsid w:val="3DC53EB3"/>
    <w:rsid w:val="40494A52"/>
    <w:rsid w:val="426B25C1"/>
    <w:rsid w:val="45D44B58"/>
    <w:rsid w:val="47785C33"/>
    <w:rsid w:val="47AB4BD7"/>
    <w:rsid w:val="487932CA"/>
    <w:rsid w:val="48A40AA0"/>
    <w:rsid w:val="48E90D59"/>
    <w:rsid w:val="49112942"/>
    <w:rsid w:val="49DF5C2F"/>
    <w:rsid w:val="4B247904"/>
    <w:rsid w:val="4BF757A5"/>
    <w:rsid w:val="4CE40A74"/>
    <w:rsid w:val="4E867737"/>
    <w:rsid w:val="4FCC3B56"/>
    <w:rsid w:val="50624E9A"/>
    <w:rsid w:val="50730121"/>
    <w:rsid w:val="50F66F2C"/>
    <w:rsid w:val="51031003"/>
    <w:rsid w:val="52FE4D86"/>
    <w:rsid w:val="535D1D27"/>
    <w:rsid w:val="54B16FAE"/>
    <w:rsid w:val="54E0054C"/>
    <w:rsid w:val="54E86A96"/>
    <w:rsid w:val="552F6710"/>
    <w:rsid w:val="56065605"/>
    <w:rsid w:val="572B403A"/>
    <w:rsid w:val="5742005B"/>
    <w:rsid w:val="58964D35"/>
    <w:rsid w:val="58A661EE"/>
    <w:rsid w:val="597063B2"/>
    <w:rsid w:val="59B66D86"/>
    <w:rsid w:val="5CFF7E43"/>
    <w:rsid w:val="5EA04B15"/>
    <w:rsid w:val="5F3E20CA"/>
    <w:rsid w:val="60865B60"/>
    <w:rsid w:val="60890861"/>
    <w:rsid w:val="60F57B8B"/>
    <w:rsid w:val="61256E61"/>
    <w:rsid w:val="62E516BF"/>
    <w:rsid w:val="640146EE"/>
    <w:rsid w:val="65846367"/>
    <w:rsid w:val="65E82E3A"/>
    <w:rsid w:val="68371FF9"/>
    <w:rsid w:val="68F251DD"/>
    <w:rsid w:val="69B420BE"/>
    <w:rsid w:val="69DF09EB"/>
    <w:rsid w:val="6B3E55D7"/>
    <w:rsid w:val="6BFD023A"/>
    <w:rsid w:val="70222981"/>
    <w:rsid w:val="70DF260E"/>
    <w:rsid w:val="70F75A6F"/>
    <w:rsid w:val="72511C1D"/>
    <w:rsid w:val="730215DA"/>
    <w:rsid w:val="73316C58"/>
    <w:rsid w:val="758E3F7E"/>
    <w:rsid w:val="75D20649"/>
    <w:rsid w:val="775346E3"/>
    <w:rsid w:val="78385D6D"/>
    <w:rsid w:val="78EB0103"/>
    <w:rsid w:val="79162073"/>
    <w:rsid w:val="7A87746F"/>
    <w:rsid w:val="7A991F42"/>
    <w:rsid w:val="7AE34C7D"/>
    <w:rsid w:val="7B432EA6"/>
    <w:rsid w:val="7B981573"/>
    <w:rsid w:val="7C6C0E8B"/>
    <w:rsid w:val="7D1036CC"/>
    <w:rsid w:val="7D972D1E"/>
    <w:rsid w:val="7DA47F85"/>
    <w:rsid w:val="7DA60023"/>
    <w:rsid w:val="7E2A823D"/>
    <w:rsid w:val="BFD705EF"/>
    <w:rsid w:val="F979B28F"/>
    <w:rsid w:val="FFBDDEDE"/>
    <w:rsid w:val="FFDBD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qFormat="1" w:unhideWhenUsed="0" w:uiPriority="0" w:semiHidden="0"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rPr>
      <w:sz w:val="28"/>
    </w:rPr>
  </w:style>
  <w:style w:type="paragraph" w:styleId="3">
    <w:name w:val="Body Text 2"/>
    <w:basedOn w:val="1"/>
    <w:qFormat/>
    <w:uiPriority w:val="99"/>
    <w:pPr>
      <w:spacing w:line="340" w:lineRule="exact"/>
    </w:pPr>
    <w:rPr>
      <w:rFonts w:ascii="仿宋_GB2312" w:eastAsia="仿宋_GB2312"/>
      <w:sz w:val="28"/>
    </w:rPr>
  </w:style>
  <w:style w:type="paragraph" w:styleId="5">
    <w:name w:val="toc 7"/>
    <w:basedOn w:val="1"/>
    <w:next w:val="1"/>
    <w:qFormat/>
    <w:uiPriority w:val="0"/>
    <w:pPr>
      <w:ind w:left="1260"/>
    </w:pPr>
    <w:rPr>
      <w:sz w:val="18"/>
      <w:szCs w:val="18"/>
    </w:rPr>
  </w:style>
  <w:style w:type="paragraph" w:styleId="6">
    <w:name w:val="Normal Indent"/>
    <w:basedOn w:val="1"/>
    <w:qFormat/>
    <w:uiPriority w:val="0"/>
    <w:pPr>
      <w:ind w:firstLine="420"/>
    </w:pPr>
    <w:rPr>
      <w:rFonts w:ascii="幼圆" w:eastAsia="幼圆"/>
      <w:sz w:val="24"/>
      <w:szCs w:val="20"/>
    </w:rPr>
  </w:style>
  <w:style w:type="paragraph" w:styleId="7">
    <w:name w:val="toa heading"/>
    <w:basedOn w:val="1"/>
    <w:next w:val="1"/>
    <w:qFormat/>
    <w:uiPriority w:val="99"/>
    <w:rPr>
      <w:rFonts w:ascii="Arial" w:hAnsi="Arial"/>
      <w:sz w:val="24"/>
    </w:rPr>
  </w:style>
  <w:style w:type="paragraph" w:styleId="8">
    <w:name w:val="annotation text"/>
    <w:basedOn w:val="1"/>
    <w:link w:val="32"/>
    <w:unhideWhenUsed/>
    <w:qFormat/>
    <w:uiPriority w:val="99"/>
    <w:pPr>
      <w:jc w:val="left"/>
    </w:pPr>
    <w:rPr>
      <w:rFonts w:ascii="Calibri" w:hAnsi="Calibri" w:eastAsiaTheme="minorEastAsia" w:cstheme="minorBidi"/>
      <w:szCs w:val="22"/>
    </w:rPr>
  </w:style>
  <w:style w:type="paragraph" w:styleId="9">
    <w:name w:val="Body Text Indent"/>
    <w:basedOn w:val="1"/>
    <w:next w:val="10"/>
    <w:qFormat/>
    <w:uiPriority w:val="0"/>
    <w:pPr>
      <w:spacing w:after="120"/>
      <w:ind w:left="420" w:leftChars="200"/>
    </w:pPr>
  </w:style>
  <w:style w:type="paragraph" w:styleId="10">
    <w:name w:val="envelope return"/>
    <w:basedOn w:val="1"/>
    <w:next w:val="5"/>
    <w:qFormat/>
    <w:uiPriority w:val="99"/>
    <w:pPr>
      <w:snapToGrid w:val="0"/>
    </w:pPr>
    <w:rPr>
      <w:rFonts w:ascii="Arial" w:hAnsi="Arial" w:cs="Arial"/>
    </w:rPr>
  </w:style>
  <w:style w:type="paragraph" w:styleId="11">
    <w:name w:val="Balloon Text"/>
    <w:basedOn w:val="1"/>
    <w:link w:val="34"/>
    <w:semiHidden/>
    <w:unhideWhenUsed/>
    <w:qFormat/>
    <w:uiPriority w:val="99"/>
    <w:rPr>
      <w:sz w:val="18"/>
      <w:szCs w:val="18"/>
    </w:rPr>
  </w:style>
  <w:style w:type="paragraph" w:styleId="12">
    <w:name w:val="footer"/>
    <w:basedOn w:val="1"/>
    <w:link w:val="3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3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Normal (Web)"/>
    <w:basedOn w:val="1"/>
    <w:qFormat/>
    <w:uiPriority w:val="0"/>
    <w:pPr>
      <w:spacing w:beforeAutospacing="1" w:afterAutospacing="1"/>
      <w:jc w:val="left"/>
    </w:pPr>
    <w:rPr>
      <w:rFonts w:asciiTheme="minorHAnsi" w:hAnsiTheme="minorHAnsi" w:eastAsiaTheme="minorEastAsia"/>
      <w:kern w:val="0"/>
      <w:sz w:val="24"/>
    </w:rPr>
  </w:style>
  <w:style w:type="paragraph" w:styleId="15">
    <w:name w:val="Body Text First Indent"/>
    <w:basedOn w:val="2"/>
    <w:next w:val="16"/>
    <w:qFormat/>
    <w:uiPriority w:val="0"/>
    <w:pPr>
      <w:ind w:firstLine="420" w:firstLineChars="100"/>
    </w:pPr>
  </w:style>
  <w:style w:type="paragraph" w:styleId="16">
    <w:name w:val="Body Text First Indent 2"/>
    <w:basedOn w:val="9"/>
    <w:next w:val="1"/>
    <w:unhideWhenUsed/>
    <w:qFormat/>
    <w:uiPriority w:val="99"/>
    <w:pPr>
      <w:ind w:firstLine="420" w:firstLineChars="200"/>
    </w:pPr>
  </w:style>
  <w:style w:type="character" w:styleId="19">
    <w:name w:val="FollowedHyperlink"/>
    <w:basedOn w:val="18"/>
    <w:semiHidden/>
    <w:unhideWhenUsed/>
    <w:qFormat/>
    <w:uiPriority w:val="99"/>
    <w:rPr>
      <w:color w:val="800080"/>
      <w:u w:val="none"/>
    </w:rPr>
  </w:style>
  <w:style w:type="character" w:styleId="20">
    <w:name w:val="HTML Definition"/>
    <w:basedOn w:val="18"/>
    <w:semiHidden/>
    <w:unhideWhenUsed/>
    <w:qFormat/>
    <w:uiPriority w:val="99"/>
  </w:style>
  <w:style w:type="character" w:styleId="21">
    <w:name w:val="HTML Typewriter"/>
    <w:basedOn w:val="18"/>
    <w:semiHidden/>
    <w:unhideWhenUsed/>
    <w:qFormat/>
    <w:uiPriority w:val="99"/>
    <w:rPr>
      <w:rFonts w:hint="default" w:ascii="Monospace" w:hAnsi="Monospace" w:eastAsia="Monospace" w:cs="Monospace"/>
      <w:sz w:val="20"/>
    </w:rPr>
  </w:style>
  <w:style w:type="character" w:styleId="22">
    <w:name w:val="HTML Acronym"/>
    <w:basedOn w:val="18"/>
    <w:semiHidden/>
    <w:unhideWhenUsed/>
    <w:qFormat/>
    <w:uiPriority w:val="99"/>
  </w:style>
  <w:style w:type="character" w:styleId="23">
    <w:name w:val="HTML Variable"/>
    <w:basedOn w:val="18"/>
    <w:semiHidden/>
    <w:unhideWhenUsed/>
    <w:qFormat/>
    <w:uiPriority w:val="99"/>
  </w:style>
  <w:style w:type="character" w:styleId="24">
    <w:name w:val="Hyperlink"/>
    <w:basedOn w:val="18"/>
    <w:semiHidden/>
    <w:unhideWhenUsed/>
    <w:qFormat/>
    <w:uiPriority w:val="99"/>
    <w:rPr>
      <w:color w:val="0000FF"/>
      <w:u w:val="none"/>
    </w:rPr>
  </w:style>
  <w:style w:type="character" w:styleId="25">
    <w:name w:val="HTML Code"/>
    <w:basedOn w:val="18"/>
    <w:semiHidden/>
    <w:unhideWhenUsed/>
    <w:qFormat/>
    <w:uiPriority w:val="99"/>
    <w:rPr>
      <w:rFonts w:hint="default" w:ascii="Monospace" w:hAnsi="Monospace" w:eastAsia="Monospace" w:cs="Monospace"/>
      <w:sz w:val="20"/>
    </w:rPr>
  </w:style>
  <w:style w:type="character" w:styleId="26">
    <w:name w:val="annotation reference"/>
    <w:unhideWhenUsed/>
    <w:qFormat/>
    <w:uiPriority w:val="99"/>
    <w:rPr>
      <w:sz w:val="21"/>
      <w:szCs w:val="21"/>
    </w:rPr>
  </w:style>
  <w:style w:type="character" w:styleId="27">
    <w:name w:val="HTML Cite"/>
    <w:basedOn w:val="18"/>
    <w:semiHidden/>
    <w:unhideWhenUsed/>
    <w:qFormat/>
    <w:uiPriority w:val="99"/>
  </w:style>
  <w:style w:type="character" w:styleId="28">
    <w:name w:val="HTML Keyboard"/>
    <w:basedOn w:val="18"/>
    <w:semiHidden/>
    <w:unhideWhenUsed/>
    <w:qFormat/>
    <w:uiPriority w:val="99"/>
    <w:rPr>
      <w:rFonts w:hint="default" w:ascii="Monospace" w:hAnsi="Monospace" w:eastAsia="Monospace" w:cs="Monospace"/>
      <w:sz w:val="20"/>
    </w:rPr>
  </w:style>
  <w:style w:type="character" w:styleId="29">
    <w:name w:val="HTML Sample"/>
    <w:basedOn w:val="18"/>
    <w:semiHidden/>
    <w:unhideWhenUsed/>
    <w:qFormat/>
    <w:uiPriority w:val="99"/>
    <w:rPr>
      <w:rFonts w:ascii="Monospace" w:hAnsi="Monospace" w:eastAsia="Monospace" w:cs="Monospace"/>
    </w:rPr>
  </w:style>
  <w:style w:type="character" w:customStyle="1" w:styleId="30">
    <w:name w:val="页眉 字符"/>
    <w:basedOn w:val="18"/>
    <w:link w:val="13"/>
    <w:qFormat/>
    <w:uiPriority w:val="99"/>
    <w:rPr>
      <w:sz w:val="18"/>
      <w:szCs w:val="18"/>
    </w:rPr>
  </w:style>
  <w:style w:type="character" w:customStyle="1" w:styleId="31">
    <w:name w:val="页脚 字符"/>
    <w:basedOn w:val="18"/>
    <w:link w:val="12"/>
    <w:qFormat/>
    <w:uiPriority w:val="99"/>
    <w:rPr>
      <w:sz w:val="18"/>
      <w:szCs w:val="18"/>
    </w:rPr>
  </w:style>
  <w:style w:type="character" w:customStyle="1" w:styleId="32">
    <w:name w:val="批注文字 字符"/>
    <w:link w:val="8"/>
    <w:qFormat/>
    <w:uiPriority w:val="99"/>
    <w:rPr>
      <w:rFonts w:ascii="Calibri" w:hAnsi="Calibri"/>
    </w:rPr>
  </w:style>
  <w:style w:type="character" w:customStyle="1" w:styleId="33">
    <w:name w:val="批注文字 Char1"/>
    <w:basedOn w:val="18"/>
    <w:semiHidden/>
    <w:qFormat/>
    <w:uiPriority w:val="99"/>
    <w:rPr>
      <w:rFonts w:ascii="Times New Roman" w:hAnsi="Times New Roman" w:eastAsia="宋体" w:cs="Times New Roman"/>
      <w:szCs w:val="24"/>
    </w:rPr>
  </w:style>
  <w:style w:type="character" w:customStyle="1" w:styleId="34">
    <w:name w:val="批注框文本 字符"/>
    <w:basedOn w:val="18"/>
    <w:link w:val="11"/>
    <w:semiHidden/>
    <w:qFormat/>
    <w:uiPriority w:val="99"/>
    <w:rPr>
      <w:rFonts w:ascii="Times New Roman" w:hAnsi="Times New Roman" w:eastAsia="宋体" w:cs="Times New Roman"/>
      <w:sz w:val="18"/>
      <w:szCs w:val="18"/>
    </w:rPr>
  </w:style>
  <w:style w:type="paragraph" w:styleId="3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1206</Words>
  <Characters>1335</Characters>
  <Lines>10</Lines>
  <Paragraphs>2</Paragraphs>
  <TotalTime>0</TotalTime>
  <ScaleCrop>false</ScaleCrop>
  <LinksUpToDate>false</LinksUpToDate>
  <CharactersWithSpaces>1365</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2019-04-20T09:45:00Z</dcterms:created>
  <dc:creator>尹梦成</dc:creator>
  <cp:lastModifiedBy>神光毓逍遥</cp:lastModifiedBy>
  <cp:lastPrinted>2023-09-14T07:50:00Z</cp:lastPrinted>
  <dcterms:modified xsi:type="dcterms:W3CDTF">2024-05-13T02:20:34Z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A60E85DF5BC24DBCBF4BFC179F397F5B</vt:lpwstr>
  </property>
</Properties>
</file>